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eastAsia="Times New Roman" w:cs="Times New Roman"/>
          <w:color w:val="000000"/>
          <w:sz w:val="56"/>
          <w:szCs w:val="56"/>
          <w:lang w:eastAsia="nl-NL"/>
        </w:rPr>
      </w:pPr>
      <w:r>
        <w:rPr>
          <w:rFonts w:eastAsia="Times New Roman" w:cs="Times New Roman"/>
          <w:color w:val="000000"/>
          <w:sz w:val="56"/>
          <w:szCs w:val="56"/>
          <w:lang w:eastAsia="nl-NL"/>
        </w:rPr>
      </w:r>
    </w:p>
    <w:p>
      <w:pPr>
        <w:pStyle w:val="Normal"/>
        <w:jc w:val="center"/>
        <w:rPr/>
      </w:pPr>
      <w:r>
        <w:rPr/>
      </w:r>
    </w:p>
    <w:p>
      <w:pPr>
        <w:pStyle w:val="Normal"/>
        <w:jc w:val="center"/>
        <w:rPr/>
      </w:pPr>
      <w:r>
        <w:rPr/>
        <w:drawing>
          <wp:inline distT="0" distB="0" distL="0" distR="0">
            <wp:extent cx="3872230" cy="3067685"/>
            <wp:effectExtent l="0" t="0" r="0" b="0"/>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2"/>
                    <a:stretch>
                      <a:fillRect/>
                    </a:stretch>
                  </pic:blipFill>
                  <pic:spPr bwMode="auto">
                    <a:xfrm>
                      <a:off x="0" y="0"/>
                      <a:ext cx="3872230" cy="3067685"/>
                    </a:xfrm>
                    <a:prstGeom prst="rect">
                      <a:avLst/>
                    </a:prstGeom>
                  </pic:spPr>
                </pic:pic>
              </a:graphicData>
            </a:graphic>
          </wp:inline>
        </w:drawing>
      </w:r>
    </w:p>
    <w:p>
      <w:pPr>
        <w:pStyle w:val="Normal"/>
        <w:jc w:val="center"/>
        <w:rPr/>
      </w:pPr>
      <w:r>
        <w:rPr>
          <w:rFonts w:eastAsia="Times New Roman" w:cs="Times New Roman"/>
          <w:color w:val="000000"/>
          <w:sz w:val="72"/>
          <w:szCs w:val="72"/>
          <w:lang w:eastAsia="nl-NL"/>
        </w:rPr>
        <w:br/>
        <w:br/>
        <w:t>Stichting Honour 2 Life</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sz w:val="56"/>
          <w:szCs w:val="56"/>
        </w:rPr>
        <w:t>Jaar</w:t>
      </w:r>
      <w:r>
        <w:rPr>
          <w:sz w:val="56"/>
          <w:szCs w:val="56"/>
        </w:rPr>
        <w:t>verslag</w:t>
      </w:r>
      <w:r>
        <w:rPr>
          <w:sz w:val="56"/>
          <w:szCs w:val="56"/>
        </w:rPr>
        <w:t xml:space="preserve"> 2018 </w:t>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center"/>
        <w:rPr/>
      </w:pPr>
      <w:r>
        <w:rPr/>
      </w:r>
    </w:p>
    <w:p>
      <w:pPr>
        <w:pStyle w:val="Normal"/>
        <w:rPr>
          <w:b/>
          <w:b/>
          <w:u w:val="single"/>
        </w:rPr>
      </w:pPr>
      <w:r>
        <w:rPr>
          <w:b/>
          <w:u w:val="single"/>
        </w:rPr>
      </w:r>
    </w:p>
    <w:p>
      <w:pPr>
        <w:pStyle w:val="Normal"/>
        <w:rPr>
          <w:b/>
          <w:b/>
          <w:u w:val="single"/>
        </w:rPr>
      </w:pPr>
      <w:r>
        <w:rPr>
          <w:b/>
          <w:u w:val="single"/>
        </w:rPr>
      </w:r>
    </w:p>
    <w:p>
      <w:pPr>
        <w:pStyle w:val="Normal"/>
        <w:rPr/>
      </w:pPr>
      <w:r>
        <w:rPr>
          <w:b/>
          <w:u w:val="single"/>
        </w:rPr>
        <w:t>INHOUD</w:t>
      </w:r>
    </w:p>
    <w:p>
      <w:pPr>
        <w:pStyle w:val="Normal"/>
        <w:rPr>
          <w:b/>
          <w:b/>
        </w:rPr>
      </w:pPr>
      <w:r>
        <w:rPr>
          <w:b/>
        </w:rPr>
      </w:r>
    </w:p>
    <w:p>
      <w:pPr>
        <w:pStyle w:val="Normal"/>
        <w:rPr/>
      </w:pPr>
      <w:r>
        <w:rPr/>
      </w:r>
    </w:p>
    <w:p>
      <w:pPr>
        <w:pStyle w:val="Normal"/>
        <w:ind w:left="7080" w:hanging="0"/>
        <w:rPr/>
      </w:pPr>
      <w:r>
        <w:rPr/>
      </w:r>
    </w:p>
    <w:p>
      <w:pPr>
        <w:pStyle w:val="Normal"/>
        <w:rPr/>
      </w:pPr>
      <w:r>
        <w:rPr/>
      </w:r>
    </w:p>
    <w:tbl>
      <w:tblPr>
        <w:tblStyle w:val="Tabelraster"/>
        <w:tblW w:w="9066" w:type="dxa"/>
        <w:jc w:val="left"/>
        <w:tblInd w:w="0" w:type="dxa"/>
        <w:tblCellMar>
          <w:top w:w="0" w:type="dxa"/>
          <w:left w:w="123" w:type="dxa"/>
          <w:bottom w:w="0" w:type="dxa"/>
          <w:right w:w="108" w:type="dxa"/>
        </w:tblCellMar>
        <w:tblLook w:val="04a0" w:noVBand="1" w:noHBand="0" w:lastColumn="0" w:firstColumn="1" w:lastRow="0" w:firstRow="1"/>
      </w:tblPr>
      <w:tblGrid>
        <w:gridCol w:w="7409"/>
        <w:gridCol w:w="1656"/>
      </w:tblGrid>
      <w:tr>
        <w:trPr>
          <w:trHeight w:val="627" w:hRule="atLeast"/>
        </w:trPr>
        <w:tc>
          <w:tcPr>
            <w:tcW w:w="7409" w:type="dxa"/>
            <w:tcBorders>
              <w:top w:val="nil"/>
              <w:left w:val="nil"/>
              <w:bottom w:val="nil"/>
              <w:right w:val="nil"/>
              <w:insideH w:val="nil"/>
              <w:insideV w:val="nil"/>
            </w:tcBorders>
            <w:shd w:fill="auto" w:val="clear"/>
          </w:tcPr>
          <w:p>
            <w:pPr>
              <w:pStyle w:val="Normal"/>
              <w:spacing w:lineRule="auto" w:line="480"/>
              <w:rPr/>
            </w:pPr>
            <w:r>
              <w:rPr/>
            </w:r>
          </w:p>
        </w:tc>
        <w:tc>
          <w:tcPr>
            <w:tcW w:w="1656" w:type="dxa"/>
            <w:tcBorders>
              <w:top w:val="nil"/>
              <w:left w:val="nil"/>
              <w:bottom w:val="nil"/>
              <w:right w:val="nil"/>
              <w:insideH w:val="nil"/>
              <w:insideV w:val="nil"/>
            </w:tcBorders>
            <w:shd w:fill="auto" w:val="clear"/>
          </w:tcPr>
          <w:p>
            <w:pPr>
              <w:pStyle w:val="Normal"/>
              <w:rPr/>
            </w:pPr>
            <w:r>
              <w:rPr/>
              <w:t>Blz</w:t>
            </w:r>
          </w:p>
        </w:tc>
      </w:tr>
      <w:tr>
        <w:trPr>
          <w:trHeight w:val="627" w:hRule="atLeast"/>
        </w:trPr>
        <w:tc>
          <w:tcPr>
            <w:tcW w:w="7409" w:type="dxa"/>
            <w:tcBorders>
              <w:top w:val="nil"/>
              <w:left w:val="nil"/>
              <w:bottom w:val="nil"/>
              <w:right w:val="nil"/>
              <w:insideH w:val="nil"/>
              <w:insideV w:val="nil"/>
            </w:tcBorders>
            <w:shd w:fill="auto" w:val="clear"/>
          </w:tcPr>
          <w:p>
            <w:pPr>
              <w:pStyle w:val="Normal"/>
              <w:spacing w:lineRule="auto" w:line="480"/>
              <w:rPr/>
            </w:pPr>
            <w:r>
              <w:rPr/>
              <w:t>Verslag van de Voorzitter</w:t>
            </w:r>
          </w:p>
        </w:tc>
        <w:tc>
          <w:tcPr>
            <w:tcW w:w="1656" w:type="dxa"/>
            <w:tcBorders>
              <w:top w:val="nil"/>
              <w:left w:val="nil"/>
              <w:bottom w:val="nil"/>
              <w:right w:val="nil"/>
              <w:insideH w:val="nil"/>
              <w:insideV w:val="nil"/>
            </w:tcBorders>
            <w:shd w:fill="auto" w:val="clear"/>
          </w:tcPr>
          <w:p>
            <w:pPr>
              <w:pStyle w:val="Normal"/>
              <w:rPr/>
            </w:pPr>
            <w:r>
              <w:rPr/>
              <w:t>2</w:t>
            </w:r>
          </w:p>
        </w:tc>
      </w:tr>
      <w:tr>
        <w:trPr/>
        <w:tc>
          <w:tcPr>
            <w:tcW w:w="7409" w:type="dxa"/>
            <w:tcBorders>
              <w:top w:val="nil"/>
              <w:left w:val="nil"/>
              <w:bottom w:val="nil"/>
              <w:right w:val="nil"/>
              <w:insideH w:val="nil"/>
              <w:insideV w:val="nil"/>
            </w:tcBorders>
            <w:shd w:fill="auto" w:val="clear"/>
          </w:tcPr>
          <w:p>
            <w:pPr>
              <w:pStyle w:val="Normal"/>
              <w:spacing w:lineRule="auto" w:line="480"/>
              <w:rPr/>
            </w:pPr>
            <w:r>
              <w:rPr/>
              <w:t>Werkzaamheden</w:t>
            </w:r>
          </w:p>
        </w:tc>
        <w:tc>
          <w:tcPr>
            <w:tcW w:w="1656" w:type="dxa"/>
            <w:tcBorders>
              <w:top w:val="nil"/>
              <w:left w:val="nil"/>
              <w:bottom w:val="nil"/>
              <w:right w:val="nil"/>
              <w:insideH w:val="nil"/>
              <w:insideV w:val="nil"/>
            </w:tcBorders>
            <w:shd w:fill="auto" w:val="clear"/>
          </w:tcPr>
          <w:p>
            <w:pPr>
              <w:pStyle w:val="Normal"/>
              <w:rPr/>
            </w:pPr>
            <w:r>
              <w:rPr/>
              <w:t>4</w:t>
            </w:r>
          </w:p>
        </w:tc>
      </w:tr>
      <w:tr>
        <w:trPr/>
        <w:tc>
          <w:tcPr>
            <w:tcW w:w="7409" w:type="dxa"/>
            <w:tcBorders>
              <w:top w:val="nil"/>
              <w:left w:val="nil"/>
              <w:bottom w:val="nil"/>
              <w:right w:val="nil"/>
              <w:insideH w:val="nil"/>
              <w:insideV w:val="nil"/>
            </w:tcBorders>
            <w:shd w:fill="auto" w:val="clear"/>
          </w:tcPr>
          <w:p>
            <w:pPr>
              <w:pStyle w:val="Normal"/>
              <w:spacing w:lineRule="auto" w:line="480"/>
              <w:rPr/>
            </w:pPr>
            <w:r>
              <w:rPr/>
              <w:t>Balans</w:t>
            </w:r>
          </w:p>
        </w:tc>
        <w:tc>
          <w:tcPr>
            <w:tcW w:w="1656" w:type="dxa"/>
            <w:tcBorders>
              <w:top w:val="nil"/>
              <w:left w:val="nil"/>
              <w:bottom w:val="nil"/>
              <w:right w:val="nil"/>
              <w:insideH w:val="nil"/>
              <w:insideV w:val="nil"/>
            </w:tcBorders>
            <w:shd w:fill="auto" w:val="clear"/>
          </w:tcPr>
          <w:p>
            <w:pPr>
              <w:pStyle w:val="Normal"/>
              <w:rPr/>
            </w:pPr>
            <w:r>
              <w:rPr/>
              <w:t>5</w:t>
            </w:r>
          </w:p>
        </w:tc>
      </w:tr>
      <w:tr>
        <w:trPr>
          <w:trHeight w:val="320" w:hRule="atLeast"/>
        </w:trPr>
        <w:tc>
          <w:tcPr>
            <w:tcW w:w="7409" w:type="dxa"/>
            <w:tcBorders>
              <w:top w:val="nil"/>
              <w:left w:val="nil"/>
              <w:bottom w:val="nil"/>
              <w:right w:val="nil"/>
              <w:insideH w:val="nil"/>
              <w:insideV w:val="nil"/>
            </w:tcBorders>
            <w:shd w:fill="auto" w:val="clear"/>
          </w:tcPr>
          <w:p>
            <w:pPr>
              <w:pStyle w:val="Normal"/>
              <w:spacing w:lineRule="auto" w:line="480"/>
              <w:rPr/>
            </w:pPr>
            <w:r>
              <w:rPr/>
              <w:t>Baten en lasten</w:t>
            </w:r>
          </w:p>
        </w:tc>
        <w:tc>
          <w:tcPr>
            <w:tcW w:w="1656" w:type="dxa"/>
            <w:tcBorders>
              <w:top w:val="nil"/>
              <w:left w:val="nil"/>
              <w:bottom w:val="nil"/>
              <w:right w:val="nil"/>
              <w:insideH w:val="nil"/>
              <w:insideV w:val="nil"/>
            </w:tcBorders>
            <w:shd w:fill="auto" w:val="clear"/>
          </w:tcPr>
          <w:p>
            <w:pPr>
              <w:pStyle w:val="Normal"/>
              <w:rPr/>
            </w:pPr>
            <w:r>
              <w:rPr/>
              <w:t>6</w:t>
            </w:r>
          </w:p>
        </w:tc>
      </w:tr>
      <w:tr>
        <w:trPr/>
        <w:tc>
          <w:tcPr>
            <w:tcW w:w="7409" w:type="dxa"/>
            <w:tcBorders>
              <w:top w:val="nil"/>
              <w:left w:val="nil"/>
              <w:bottom w:val="nil"/>
              <w:right w:val="nil"/>
              <w:insideH w:val="nil"/>
              <w:insideV w:val="nil"/>
            </w:tcBorders>
            <w:shd w:fill="auto" w:val="clear"/>
          </w:tcPr>
          <w:p>
            <w:pPr>
              <w:pStyle w:val="Normal"/>
              <w:spacing w:lineRule="auto" w:line="480"/>
              <w:rPr/>
            </w:pPr>
            <w:r>
              <w:rPr/>
              <w:t>Toelichting op de balans en gesteunde doelen</w:t>
            </w:r>
          </w:p>
        </w:tc>
        <w:tc>
          <w:tcPr>
            <w:tcW w:w="1656" w:type="dxa"/>
            <w:tcBorders>
              <w:top w:val="nil"/>
              <w:left w:val="nil"/>
              <w:bottom w:val="nil"/>
              <w:right w:val="nil"/>
              <w:insideH w:val="nil"/>
              <w:insideV w:val="nil"/>
            </w:tcBorders>
            <w:shd w:fill="auto" w:val="clear"/>
          </w:tcPr>
          <w:p>
            <w:pPr>
              <w:pStyle w:val="Normal"/>
              <w:rPr/>
            </w:pPr>
            <w:r>
              <w:rPr/>
              <w:t>7</w:t>
            </w:r>
          </w:p>
        </w:tc>
      </w:tr>
      <w:tr>
        <w:trPr/>
        <w:tc>
          <w:tcPr>
            <w:tcW w:w="7409" w:type="dxa"/>
            <w:tcBorders>
              <w:top w:val="nil"/>
              <w:left w:val="nil"/>
              <w:bottom w:val="nil"/>
              <w:right w:val="nil"/>
              <w:insideH w:val="nil"/>
              <w:insideV w:val="nil"/>
            </w:tcBorders>
            <w:shd w:fill="auto" w:val="clear"/>
          </w:tcPr>
          <w:p>
            <w:pPr>
              <w:pStyle w:val="Normal"/>
              <w:spacing w:lineRule="auto" w:line="480"/>
              <w:rPr/>
            </w:pPr>
            <w:r>
              <w:rPr/>
              <w:t xml:space="preserve">Algemene toelichting </w:t>
            </w:r>
          </w:p>
        </w:tc>
        <w:tc>
          <w:tcPr>
            <w:tcW w:w="1656" w:type="dxa"/>
            <w:tcBorders>
              <w:top w:val="nil"/>
              <w:left w:val="nil"/>
              <w:bottom w:val="nil"/>
              <w:right w:val="nil"/>
              <w:insideH w:val="nil"/>
              <w:insideV w:val="nil"/>
            </w:tcBorders>
            <w:shd w:fill="auto" w:val="clear"/>
          </w:tcPr>
          <w:p>
            <w:pPr>
              <w:pStyle w:val="Normal"/>
              <w:rPr/>
            </w:pPr>
            <w:r>
              <w:rPr/>
              <w:t>8</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sz w:val="20"/>
          <w:szCs w:val="20"/>
        </w:rPr>
      </w:pPr>
      <w:r>
        <w:rPr>
          <w:sz w:val="20"/>
          <w:szCs w:val="20"/>
        </w:rPr>
        <w:t>-</w:t>
      </w:r>
      <w:r>
        <w:rPr>
          <w:sz w:val="24"/>
          <w:szCs w:val="24"/>
        </w:rPr>
        <w:t>1</w:t>
      </w:r>
      <w:r>
        <w:rPr>
          <w:sz w:val="20"/>
          <w:szCs w:val="20"/>
        </w:rPr>
        <w:t>-</w:t>
      </w:r>
      <w:r>
        <w:br w:type="page"/>
      </w:r>
    </w:p>
    <w:p>
      <w:pPr>
        <w:pStyle w:val="Normal"/>
        <w:rPr/>
      </w:pPr>
      <w:r>
        <w:rPr>
          <w:b/>
          <w:bCs/>
          <w:sz w:val="28"/>
          <w:szCs w:val="28"/>
        </w:rPr>
        <w:t>Beschrijvend jaarverslag 2018 van Stichting Honour 2 Life</w:t>
      </w:r>
    </w:p>
    <w:p>
      <w:pPr>
        <w:pStyle w:val="Normal"/>
        <w:rPr/>
      </w:pPr>
      <w:r>
        <w:rPr/>
      </w:r>
    </w:p>
    <w:p>
      <w:pPr>
        <w:pStyle w:val="Normal"/>
        <w:rPr/>
      </w:pPr>
      <w:r>
        <w:rPr/>
        <w:t>Het bestuur van de Stichting bestond in 2018 uit:</w:t>
        <w:br/>
        <w:br/>
        <w:t>Huib Povel, voorzitter</w:t>
        <w:br/>
        <w:t>Marianne van den Mosselaar, penningmeester</w:t>
      </w:r>
    </w:p>
    <w:p>
      <w:pPr>
        <w:pStyle w:val="Normal"/>
        <w:rPr/>
      </w:pPr>
      <w:r>
        <w:rPr/>
        <w:t>Astrid Holtslag, secretaris</w:t>
      </w:r>
    </w:p>
    <w:p>
      <w:pPr>
        <w:pStyle w:val="Normal"/>
        <w:rPr/>
      </w:pPr>
      <w:r>
        <w:rPr/>
      </w:r>
    </w:p>
    <w:p>
      <w:pPr>
        <w:pStyle w:val="Normal"/>
        <w:rPr/>
      </w:pPr>
      <w:r>
        <w:rPr/>
        <w:t>Dit jaar hebben we Compassion afgebouwd na 5 jaar twee schoolkinderen gesteund te hebben. Daarvoor in de plaats is een kindercreche in Kaap Verdië gekomen. Ook is de Fondation MNMP,  Burkina Faso definitief tot een einde gekomen.</w:t>
        <w:br/>
        <w:t xml:space="preserve"> </w:t>
        <w:br/>
        <w:t xml:space="preserve">Honour 2 Life is dit jaar vooral aktief gebleven in het dorp en de omgeving van Enyezini in het noorden van Malawi.  De stichting maakt, samen met de lokale bevolking, projecten waar met als doel duurzame zelfredzaamheid van de betrokkenen. </w:t>
      </w:r>
    </w:p>
    <w:p>
      <w:pPr>
        <w:pStyle w:val="Normal"/>
        <w:rPr/>
      </w:pPr>
      <w:r>
        <w:rPr/>
      </w:r>
    </w:p>
    <w:p>
      <w:pPr>
        <w:pStyle w:val="Normal"/>
        <w:rPr/>
      </w:pPr>
      <w:r>
        <w:rPr/>
        <w:t>Omdat onze secretaris in april en december in Malawi is geweest, konden we in 2018  werken aan:</w:t>
      </w:r>
    </w:p>
    <w:p>
      <w:pPr>
        <w:pStyle w:val="Normal"/>
        <w:rPr/>
      </w:pPr>
      <w:r>
        <w:rPr/>
        <w:t>* afbouwen van 2 huisjes voor politieagenten en -kantoor</w:t>
      </w:r>
    </w:p>
    <w:p>
      <w:pPr>
        <w:pStyle w:val="Normal"/>
        <w:rPr/>
      </w:pPr>
      <w:r>
        <w:rPr/>
        <w:t>* afbouwen van huisje voor verpleegster en herstellen van het kliniekje</w:t>
      </w:r>
    </w:p>
    <w:p>
      <w:pPr>
        <w:pStyle w:val="Normal"/>
        <w:rPr/>
      </w:pPr>
      <w:r>
        <w:rPr/>
        <w:t>* afbouwen van de ambachtschool</w:t>
      </w:r>
    </w:p>
    <w:p>
      <w:pPr>
        <w:pStyle w:val="Normal"/>
        <w:rPr/>
      </w:pPr>
      <w:r>
        <w:rPr/>
        <w:t>* bouw faciliteren van Chintuli basisschool</w:t>
      </w:r>
    </w:p>
    <w:p>
      <w:pPr>
        <w:pStyle w:val="Normal"/>
        <w:rPr/>
      </w:pPr>
      <w:r>
        <w:rPr/>
        <w:t>* training door Foundation for Farming van 6 sleutelboeren in biologisch cultiveren-zoals-</w:t>
        <w:br/>
        <w:t xml:space="preserve">   God-het-bedoeld</w:t>
      </w:r>
    </w:p>
    <w:p>
      <w:pPr>
        <w:pStyle w:val="Normal"/>
        <w:rPr/>
      </w:pPr>
      <w:r>
        <w:rPr/>
        <w:t>* uitbreiding van ons team met een full time trainer</w:t>
      </w:r>
    </w:p>
    <w:p>
      <w:pPr>
        <w:pStyle w:val="Normal"/>
        <w:rPr/>
      </w:pPr>
      <w:r>
        <w:rPr/>
        <w:t>* oprichten van Honour 2 Life Development Committee met 10 leden die onze voeten, oren,</w:t>
      </w:r>
    </w:p>
    <w:p>
      <w:pPr>
        <w:pStyle w:val="Normal"/>
        <w:rPr/>
      </w:pPr>
      <w:r>
        <w:rPr/>
        <w:t>ogen en mond in het veld zijn</w:t>
      </w:r>
    </w:p>
    <w:p>
      <w:pPr>
        <w:pStyle w:val="Normal"/>
        <w:rPr/>
      </w:pPr>
      <w:r>
        <w:rPr/>
        <w:t>* sensibiliseren van noodzaak van houtskoolproduktievelden en energiezuinige oventjes</w:t>
      </w:r>
    </w:p>
    <w:p>
      <w:pPr>
        <w:pStyle w:val="Normal"/>
        <w:rPr/>
      </w:pPr>
      <w:r>
        <w:rPr/>
        <w:t>* 41 studenten aan voortgezet onderwijs en 2 college studenten steunen</w:t>
      </w:r>
    </w:p>
    <w:p>
      <w:pPr>
        <w:pStyle w:val="Normal"/>
        <w:rPr/>
      </w:pPr>
      <w:r>
        <w:rPr/>
        <w:t>* opleiden van 13 schoolverlaters tot klasassistent basisonderwijs.</w:t>
      </w:r>
    </w:p>
    <w:p>
      <w:pPr>
        <w:pStyle w:val="Normal"/>
        <w:rPr/>
      </w:pPr>
      <w:r>
        <w:rPr/>
      </w:r>
    </w:p>
    <w:p>
      <w:pPr>
        <w:pStyle w:val="Normal"/>
        <w:rPr/>
      </w:pPr>
      <w:r>
        <w:rPr/>
        <w:t>Voor 2019 staat ook nog veel op stapel:</w:t>
        <w:br/>
        <w:t>* meer zelfredzame projecten faciliteren in de dorpen rondom Enyezini d.m.v. onze</w:t>
        <w:br/>
        <w:t xml:space="preserve">   kernaktiviteit: microkredieten </w:t>
      </w:r>
      <w:r>
        <w:rPr/>
        <w:t>aan Village Savings en Loans (VSL) groepen.</w:t>
        <w:br/>
        <w:t xml:space="preserve">  </w:t>
      </w:r>
      <w:r>
        <w:rPr/>
        <w:t> Daarvoor stellen we 7 field officers aan.</w:t>
      </w:r>
    </w:p>
    <w:p>
      <w:pPr>
        <w:pStyle w:val="Normal"/>
        <w:rPr/>
      </w:pPr>
      <w:r>
        <w:rPr/>
        <w:t>* erosiebestrijding op alle schoolterreinen, en schooltuinen stimuleren</w:t>
      </w:r>
    </w:p>
    <w:p>
      <w:pPr>
        <w:pStyle w:val="Normal"/>
        <w:rPr/>
      </w:pPr>
      <w:r>
        <w:rPr/>
        <w:t>* de ambachtschool grotendeels operationeel krijgen, op een zelfredzame, duurzame manier</w:t>
      </w:r>
    </w:p>
    <w:p>
      <w:pPr>
        <w:pStyle w:val="Normal"/>
        <w:rPr/>
      </w:pPr>
      <w:r>
        <w:rPr/>
        <w:t>* partnerschool vinden voor de middelbare school</w:t>
      </w:r>
    </w:p>
    <w:p>
      <w:pPr>
        <w:pStyle w:val="Normal"/>
        <w:rPr/>
      </w:pPr>
      <w:r>
        <w:rPr/>
        <w:t>* stimuleren van partnerkerk voor de lokale CCAP-kerk</w:t>
      </w:r>
    </w:p>
    <w:p>
      <w:pPr>
        <w:pStyle w:val="Normal"/>
        <w:rPr/>
      </w:pPr>
      <w:r>
        <w:rPr/>
        <w:t>* gezondheidszorg stimuleren door huis aan huis voorlichting over</w:t>
      </w:r>
    </w:p>
    <w:p>
      <w:pPr>
        <w:pStyle w:val="Normal"/>
        <w:rPr/>
      </w:pPr>
      <w:r>
        <w:rPr/>
        <w:t xml:space="preserve">   </w:t>
      </w:r>
      <w:r>
        <w:rPr/>
        <w:t>zwangerschapspreventie</w:t>
      </w:r>
    </w:p>
    <w:p>
      <w:pPr>
        <w:pStyle w:val="Normal"/>
        <w:rPr/>
      </w:pPr>
      <w:r>
        <w:rPr/>
        <w:t>* nieuwe huisjes voor minder valide Marie Sauwa en -kleermaker bouwen</w:t>
      </w:r>
    </w:p>
    <w:p>
      <w:pPr>
        <w:pStyle w:val="Normal"/>
        <w:rPr/>
      </w:pPr>
      <w:r>
        <w:rPr/>
        <w:t>* houtskoolproduktievelden realiseren</w:t>
      </w:r>
    </w:p>
    <w:p>
      <w:pPr>
        <w:pStyle w:val="Normal"/>
        <w:rPr/>
      </w:pPr>
      <w:r>
        <w:rPr/>
        <w:t>* energiezuinige kooktoestelletjes stimuleren</w:t>
      </w:r>
    </w:p>
    <w:p>
      <w:pPr>
        <w:pStyle w:val="Normal"/>
        <w:rPr/>
      </w:pPr>
      <w:r>
        <w:rPr/>
        <w:t>* heel veel meer gezinnen omturnen naar biologisch boeren</w:t>
      </w:r>
    </w:p>
    <w:p>
      <w:pPr>
        <w:pStyle w:val="Normal"/>
        <w:rPr/>
      </w:pPr>
      <w:r>
        <w:rPr/>
        <w:t>* meer diversiteit aanbrengen in soorten gecultiveerde gewassen</w:t>
        <w:br/>
        <w:t>* 55 dorpen voorzien van 50 fruitbomen</w:t>
        <w:br/>
        <w:t>* experimenteren met het conserveren van fruit (drogen en jams)</w:t>
        <w:br/>
        <w:br/>
        <w:t xml:space="preserve">                                                                                     -2-</w:t>
        <w:br/>
        <w:br/>
      </w:r>
    </w:p>
    <w:p>
      <w:pPr>
        <w:pStyle w:val="Normal"/>
        <w:rPr/>
      </w:pPr>
      <w:r>
        <w:rPr/>
        <w:t>* stimuleren van kippenfokkerijen en boomkwekerijen d.m.v. zeer gunstige kredieten</w:t>
      </w:r>
    </w:p>
    <w:p>
      <w:pPr>
        <w:pStyle w:val="Normal"/>
        <w:rPr/>
      </w:pPr>
      <w:r>
        <w:rPr/>
        <w:t>* trainingen op dorpsniveau over velerlei onderwerpen</w:t>
      </w:r>
    </w:p>
    <w:p>
      <w:pPr>
        <w:pStyle w:val="Normal"/>
        <w:rPr/>
      </w:pPr>
      <w:r>
        <w:rPr/>
        <w:t>* stimuleren van onderhoudscontracten tussen pomptechnicus en pompgebruikersgroepen.</w:t>
        <w:br/>
        <w:br/>
        <w:t xml:space="preserve">Voor Astrids uitgebreide dagelijkse blogs verwijs ik naar onze website </w:t>
      </w:r>
      <w:hyperlink r:id="rId3">
        <w:r>
          <w:rPr>
            <w:rStyle w:val="Internetkoppeling"/>
          </w:rPr>
          <w:t xml:space="preserve">stichtinghonour2life.nl </w:t>
        </w:r>
      </w:hyperlink>
      <w:r>
        <w:rPr/>
        <w:br/>
        <w:br/>
        <w:t xml:space="preserve">We verwachten dat de uitgezette kredieten eind 2019 voor 95% terugbetaald zullen zijn door de permanente begeleiding van van onze vertegenwoordiger Satiel Banda en trainer Ephraim Uluka. De kapitalen worden opnieuw uitgezet, </w:t>
      </w:r>
      <w:r>
        <w:rPr/>
        <w:t>d</w:t>
      </w:r>
      <w:r>
        <w:rPr/>
        <w:t xml:space="preserve">e rentes komen ten goede van de scholen. </w:t>
      </w:r>
      <w:r>
        <w:rPr/>
        <w:t>Vanaf 2020</w:t>
      </w:r>
      <w:r>
        <w:rPr/>
        <w:t xml:space="preserve"> verwachten we dat de </w:t>
      </w:r>
      <w:r>
        <w:rPr/>
        <w:t>dorpen</w:t>
      </w:r>
      <w:r>
        <w:rPr/>
        <w:t xml:space="preserve"> grotendeels zelfgenererend zullen zijn.</w:t>
      </w:r>
    </w:p>
    <w:p>
      <w:pPr>
        <w:pStyle w:val="Normal"/>
        <w:rPr/>
      </w:pPr>
      <w:r>
        <w:rPr/>
      </w:r>
    </w:p>
    <w:p>
      <w:pPr>
        <w:pStyle w:val="Normal"/>
        <w:rPr/>
      </w:pPr>
      <w:r>
        <w:rPr/>
        <w:t>Wij danken de Almachtige hoe de stichtingsactiviteiten zo gegroeid zijn en we vertrouwen op Zijn verdere leiding in de toekomst.</w:t>
      </w:r>
    </w:p>
    <w:p>
      <w:pPr>
        <w:pStyle w:val="Normal"/>
        <w:rPr/>
      </w:pPr>
      <w:r>
        <w:rPr/>
      </w:r>
    </w:p>
    <w:p>
      <w:pPr>
        <w:pStyle w:val="Normal"/>
        <w:rPr/>
      </w:pPr>
      <w:r>
        <w:rPr/>
        <w:t>De Kiel, 17 januari 2019</w:t>
      </w:r>
    </w:p>
    <w:p>
      <w:pPr>
        <w:pStyle w:val="Normal"/>
        <w:rPr/>
      </w:pPr>
      <w:r>
        <w:rPr/>
        <w:t>Huib Povel, voorzitter</w:t>
        <w:br/>
        <w:br/>
        <w:br/>
        <w:br/>
        <w:br/>
        <w:br/>
        <w:br/>
        <w:br/>
        <w:br/>
        <w:br/>
        <w:br/>
        <w:br/>
        <w:b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-3-</w:t>
      </w:r>
    </w:p>
    <w:p>
      <w:pPr>
        <w:pStyle w:val="Normal"/>
        <w:jc w:val="center"/>
        <w:rPr/>
      </w:pPr>
      <w:r>
        <w:rPr/>
        <w:br/>
        <w:br/>
        <w:br/>
        <w:t>W</w:t>
      </w:r>
      <w:r>
        <w:rPr>
          <w:b/>
        </w:rPr>
        <w:t xml:space="preserve">ERKZAAMHEDEN </w:t>
      </w:r>
    </w:p>
    <w:p>
      <w:pPr>
        <w:pStyle w:val="Normal"/>
        <w:rPr>
          <w:b/>
          <w:b/>
        </w:rPr>
      </w:pPr>
      <w:r>
        <w:rPr>
          <w:b/>
        </w:rPr>
      </w:r>
    </w:p>
    <w:p>
      <w:pPr>
        <w:pStyle w:val="Normal"/>
        <w:rPr/>
      </w:pPr>
      <w:r>
        <w:rPr/>
        <w:t xml:space="preserve">De in dit rapport opgenomen Jaarrekening over het boekjaar 2018 van de Stichting Honour 2 Life is samengesteld op basis van bankgegevens en de door het bestuur van de stichting verstrekte informatie. </w:t>
      </w:r>
    </w:p>
    <w:p>
      <w:pPr>
        <w:pStyle w:val="Normal"/>
        <w:rPr/>
      </w:pPr>
      <w:r>
        <w:rPr/>
      </w:r>
    </w:p>
    <w:p>
      <w:pPr>
        <w:pStyle w:val="Normal"/>
        <w:rPr/>
      </w:pPr>
      <w:r>
        <w:rPr/>
        <w:t xml:space="preserve">De werkzaamheden bestonden, overeenkomstig in Nederland algemeen aanvaarde richtlijnen, in hoofdzaak uit het verzamelen, verwerken, rubriceren en samenvatten van financiële gegevens. </w:t>
      </w:r>
    </w:p>
    <w:p>
      <w:pPr>
        <w:pStyle w:val="Normal"/>
        <w:rPr/>
      </w:pPr>
      <w:r>
        <w:rPr/>
      </w:r>
    </w:p>
    <w:p>
      <w:pPr>
        <w:pStyle w:val="Normal"/>
        <w:rPr/>
      </w:pPr>
      <w:r>
        <w:rPr/>
      </w:r>
    </w:p>
    <w:p>
      <w:pPr>
        <w:pStyle w:val="Normal"/>
        <w:rPr/>
      </w:pPr>
      <w:r>
        <w:rPr/>
        <w:t>De Kiel, 21 januari 2019</w:t>
      </w:r>
    </w:p>
    <w:p>
      <w:pPr>
        <w:pStyle w:val="Normal"/>
        <w:rPr/>
      </w:pPr>
      <w:r>
        <w:rPr/>
      </w:r>
    </w:p>
    <w:p>
      <w:pPr>
        <w:pStyle w:val="Normal"/>
        <w:rPr/>
      </w:pPr>
      <w:r>
        <w:rPr/>
        <w:t>Marianne van den Mosselaar</w:t>
      </w:r>
    </w:p>
    <w:p>
      <w:pPr>
        <w:pStyle w:val="Normal"/>
        <w:rPr/>
      </w:pPr>
      <w:r>
        <w:rPr/>
        <w:t xml:space="preserve">Penningmeester Stichting Honour 2 Life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-4-</w:t>
      </w:r>
      <w:r>
        <w:br w:type="page"/>
      </w:r>
    </w:p>
    <w:p>
      <w:pPr>
        <w:pStyle w:val="Normal"/>
        <w:rPr>
          <w:b/>
          <w:b/>
          <w:bCs/>
          <w:sz w:val="28"/>
          <w:szCs w:val="28"/>
        </w:rPr>
      </w:pPr>
      <w:r>
        <w:rPr>
          <w:b/>
          <w:bCs/>
          <w:sz w:val="28"/>
          <w:szCs w:val="28"/>
        </w:rPr>
      </w:r>
    </w:p>
    <w:p>
      <w:pPr>
        <w:pStyle w:val="Normal"/>
        <w:jc w:val="center"/>
        <w:rPr>
          <w:b/>
          <w:b/>
          <w:bCs/>
          <w:sz w:val="28"/>
          <w:szCs w:val="28"/>
        </w:rPr>
      </w:pPr>
      <w:r>
        <w:rPr>
          <w:b/>
          <w:bCs/>
          <w:sz w:val="28"/>
          <w:szCs w:val="28"/>
        </w:rPr>
        <w:t>JAARREKENING</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bl>
      <w:tblPr>
        <w:tblW w:w="8120" w:type="dxa"/>
        <w:jc w:val="left"/>
        <w:tblInd w:w="0" w:type="dxa"/>
        <w:tblBorders/>
        <w:tblCellMar>
          <w:top w:w="0" w:type="dxa"/>
          <w:left w:w="70" w:type="dxa"/>
          <w:bottom w:w="0" w:type="dxa"/>
          <w:right w:w="70" w:type="dxa"/>
        </w:tblCellMar>
        <w:tblLook w:val="04a0" w:noVBand="1" w:noHBand="0" w:lastColumn="0" w:firstColumn="1" w:lastRow="0" w:firstRow="1"/>
      </w:tblPr>
      <w:tblGrid>
        <w:gridCol w:w="2440"/>
        <w:gridCol w:w="1355"/>
        <w:gridCol w:w="1284"/>
        <w:gridCol w:w="1446"/>
        <w:gridCol w:w="1595"/>
      </w:tblGrid>
      <w:tr>
        <w:trPr>
          <w:trHeight w:val="362" w:hRule="atLeast"/>
        </w:trPr>
        <w:tc>
          <w:tcPr>
            <w:tcW w:w="2440" w:type="dxa"/>
            <w:tcBorders/>
            <w:shd w:color="auto" w:fill="auto" w:val="clear"/>
            <w:vAlign w:val="bottom"/>
          </w:tcPr>
          <w:p>
            <w:pPr>
              <w:pStyle w:val="Normal"/>
              <w:jc w:val="center"/>
              <w:rPr>
                <w:b/>
                <w:b/>
                <w:bCs/>
                <w:u w:val="none"/>
              </w:rPr>
            </w:pPr>
            <w:r>
              <w:rPr>
                <w:rFonts w:eastAsia="Times New Roman" w:cs="Times New Roman"/>
                <w:b/>
                <w:bCs/>
                <w:color w:val="000000"/>
                <w:u w:val="none"/>
                <w:lang w:eastAsia="nl-NL"/>
              </w:rPr>
              <w:t>VLOTTENDE ACTIVA</w:t>
            </w:r>
          </w:p>
        </w:tc>
        <w:tc>
          <w:tcPr>
            <w:tcW w:w="1355" w:type="dxa"/>
            <w:tcBorders/>
            <w:shd w:color="auto" w:fill="auto" w:val="clear"/>
            <w:vAlign w:val="bottom"/>
          </w:tcPr>
          <w:p>
            <w:pPr>
              <w:pStyle w:val="Normal"/>
              <w:jc w:val="center"/>
              <w:rPr/>
            </w:pPr>
            <w:r>
              <w:rPr>
                <w:rFonts w:eastAsia="Times New Roman" w:cs="Times New Roman"/>
                <w:lang w:eastAsia="nl-NL"/>
              </w:rPr>
              <w:t xml:space="preserve">             </w:t>
            </w:r>
            <w:r>
              <w:rPr>
                <w:rFonts w:eastAsia="Times New Roman" w:cs="Times New Roman"/>
                <w:lang w:eastAsia="nl-NL"/>
              </w:rPr>
              <w:t>2018</w:t>
            </w:r>
          </w:p>
        </w:tc>
        <w:tc>
          <w:tcPr>
            <w:tcW w:w="1284" w:type="dxa"/>
            <w:tcBorders/>
            <w:shd w:color="auto" w:fill="auto" w:val="clear"/>
            <w:vAlign w:val="bottom"/>
          </w:tcPr>
          <w:p>
            <w:pPr>
              <w:pStyle w:val="Normal"/>
              <w:jc w:val="center"/>
              <w:rPr>
                <w:rFonts w:eastAsia="Times New Roman" w:cs="Times New Roman"/>
                <w:lang w:eastAsia="nl-NL"/>
              </w:rPr>
            </w:pPr>
            <w:r>
              <w:rPr/>
            </w:r>
          </w:p>
        </w:tc>
        <w:tc>
          <w:tcPr>
            <w:tcW w:w="3041" w:type="dxa"/>
            <w:gridSpan w:val="2"/>
            <w:tcBorders/>
            <w:shd w:color="auto" w:fill="auto" w:val="clear"/>
            <w:vAlign w:val="bottom"/>
          </w:tcPr>
          <w:p>
            <w:pPr>
              <w:pStyle w:val="Normal"/>
              <w:jc w:val="center"/>
              <w:rPr/>
            </w:pPr>
            <w:r>
              <w:rPr>
                <w:rFonts w:eastAsia="Times New Roman" w:cs="Times New Roman"/>
                <w:lang w:eastAsia="nl-NL"/>
              </w:rPr>
              <w:t>2017</w:t>
            </w:r>
          </w:p>
        </w:tc>
      </w:tr>
      <w:tr>
        <w:trPr>
          <w:trHeight w:val="23" w:hRule="exact"/>
        </w:trPr>
        <w:tc>
          <w:tcPr>
            <w:tcW w:w="2440"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35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284"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446"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9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62" w:hRule="atLeast"/>
        </w:trPr>
        <w:tc>
          <w:tcPr>
            <w:tcW w:w="2440"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t>Effecten</w:t>
            </w:r>
          </w:p>
        </w:tc>
        <w:tc>
          <w:tcPr>
            <w:tcW w:w="1355" w:type="dxa"/>
            <w:tcBorders/>
            <w:shd w:color="auto" w:fill="auto" w:val="clear"/>
            <w:vAlign w:val="bottom"/>
          </w:tcPr>
          <w:p>
            <w:pPr>
              <w:pStyle w:val="Normal"/>
              <w:jc w:val="center"/>
              <w:rPr/>
            </w:pPr>
            <w:r>
              <w:rPr>
                <w:rFonts w:eastAsia="Times New Roman" w:cs="Times New Roman"/>
                <w:lang w:eastAsia="nl-NL"/>
              </w:rPr>
              <w:t xml:space="preserve">543.023 </w:t>
            </w:r>
          </w:p>
        </w:tc>
        <w:tc>
          <w:tcPr>
            <w:tcW w:w="1284" w:type="dxa"/>
            <w:tcBorders/>
            <w:shd w:color="auto" w:fill="auto" w:val="clear"/>
            <w:vAlign w:val="bottom"/>
          </w:tcPr>
          <w:p>
            <w:pPr>
              <w:pStyle w:val="Normal"/>
              <w:jc w:val="center"/>
              <w:rPr>
                <w:rFonts w:eastAsia="Times New Roman" w:cs="Times New Roman"/>
                <w:lang w:eastAsia="nl-NL"/>
              </w:rPr>
            </w:pPr>
            <w:r>
              <w:rPr/>
            </w:r>
          </w:p>
        </w:tc>
        <w:tc>
          <w:tcPr>
            <w:tcW w:w="1446" w:type="dxa"/>
            <w:tcBorders/>
            <w:shd w:color="auto" w:fill="auto" w:val="clear"/>
            <w:vAlign w:val="bottom"/>
          </w:tcPr>
          <w:p>
            <w:pPr>
              <w:pStyle w:val="Normal"/>
              <w:jc w:val="center"/>
              <w:rPr/>
            </w:pPr>
            <w:r>
              <w:rPr>
                <w:rFonts w:eastAsia="Times New Roman" w:cs="Times New Roman"/>
                <w:lang w:eastAsia="nl-NL"/>
              </w:rPr>
              <w:t xml:space="preserve">616.691  </w:t>
            </w:r>
          </w:p>
        </w:tc>
        <w:tc>
          <w:tcPr>
            <w:tcW w:w="1595" w:type="dxa"/>
            <w:tcBorders/>
            <w:shd w:color="auto" w:fill="auto" w:val="clear"/>
            <w:vAlign w:val="bottom"/>
          </w:tcPr>
          <w:p>
            <w:pPr>
              <w:pStyle w:val="Normal"/>
              <w:jc w:val="center"/>
              <w:rPr>
                <w:rFonts w:eastAsia="Times New Roman" w:cs="Times New Roman"/>
                <w:lang w:eastAsia="nl-NL"/>
              </w:rPr>
            </w:pPr>
            <w:r>
              <w:rPr/>
            </w:r>
          </w:p>
        </w:tc>
      </w:tr>
      <w:tr>
        <w:trPr>
          <w:trHeight w:val="320" w:hRule="atLeast"/>
        </w:trPr>
        <w:tc>
          <w:tcPr>
            <w:tcW w:w="2440"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t>Liquide middelen</w:t>
            </w:r>
          </w:p>
        </w:tc>
        <w:tc>
          <w:tcPr>
            <w:tcW w:w="1355" w:type="dxa"/>
            <w:tcBorders/>
            <w:shd w:color="auto" w:fill="auto" w:val="clear"/>
            <w:vAlign w:val="bottom"/>
          </w:tcPr>
          <w:p>
            <w:pPr>
              <w:pStyle w:val="Normal"/>
              <w:jc w:val="center"/>
              <w:rPr/>
            </w:pPr>
            <w:r>
              <w:rPr>
                <w:rFonts w:eastAsia="Times New Roman" w:cs="Times New Roman"/>
                <w:lang w:eastAsia="nl-NL"/>
              </w:rPr>
              <w:t>241.623</w:t>
            </w:r>
            <w:r>
              <w:rPr>
                <w:rFonts w:eastAsia="Times New Roman" w:cs="Times New Roman"/>
                <w:lang w:eastAsia="nl-NL"/>
              </w:rPr>
              <w:t xml:space="preserve"> </w:t>
            </w:r>
          </w:p>
        </w:tc>
        <w:tc>
          <w:tcPr>
            <w:tcW w:w="1284" w:type="dxa"/>
            <w:tcBorders/>
            <w:shd w:color="auto" w:fill="auto" w:val="clear"/>
            <w:vAlign w:val="bottom"/>
          </w:tcPr>
          <w:p>
            <w:pPr>
              <w:pStyle w:val="Normal"/>
              <w:jc w:val="center"/>
              <w:rPr>
                <w:rFonts w:eastAsia="Times New Roman" w:cs="Times New Roman"/>
                <w:lang w:eastAsia="nl-NL"/>
              </w:rPr>
            </w:pPr>
            <w:r>
              <w:rPr/>
            </w:r>
          </w:p>
        </w:tc>
        <w:tc>
          <w:tcPr>
            <w:tcW w:w="1446" w:type="dxa"/>
            <w:tcBorders/>
            <w:shd w:color="auto" w:fill="auto" w:val="clear"/>
            <w:vAlign w:val="bottom"/>
          </w:tcPr>
          <w:p>
            <w:pPr>
              <w:pStyle w:val="Normal"/>
              <w:jc w:val="center"/>
              <w:rPr/>
            </w:pPr>
            <w:r>
              <w:rPr>
                <w:rFonts w:eastAsia="Times New Roman" w:cs="Times New Roman"/>
                <w:lang w:eastAsia="nl-NL"/>
              </w:rPr>
              <w:t xml:space="preserve">189.334  </w:t>
            </w:r>
          </w:p>
        </w:tc>
        <w:tc>
          <w:tcPr>
            <w:tcW w:w="1595" w:type="dxa"/>
            <w:tcBorders/>
            <w:shd w:color="auto" w:fill="auto" w:val="clear"/>
            <w:vAlign w:val="bottom"/>
          </w:tcPr>
          <w:p>
            <w:pPr>
              <w:pStyle w:val="Normal"/>
              <w:jc w:val="center"/>
              <w:rPr>
                <w:rFonts w:eastAsia="Times New Roman" w:cs="Times New Roman"/>
                <w:lang w:eastAsia="nl-NL"/>
              </w:rPr>
            </w:pPr>
            <w:r>
              <w:rPr/>
            </w:r>
          </w:p>
        </w:tc>
      </w:tr>
      <w:tr>
        <w:trPr>
          <w:trHeight w:val="320" w:hRule="atLeast"/>
        </w:trPr>
        <w:tc>
          <w:tcPr>
            <w:tcW w:w="2440" w:type="dxa"/>
            <w:tcBorders/>
            <w:shd w:color="auto" w:fill="auto" w:val="clear"/>
            <w:vAlign w:val="bottom"/>
          </w:tcPr>
          <w:p>
            <w:pPr>
              <w:pStyle w:val="Normal"/>
              <w:jc w:val="center"/>
              <w:rPr>
                <w:rFonts w:ascii="Calibri" w:hAnsi="Calibri" w:eastAsia="Times New Roman" w:cs="Times New Roman"/>
                <w:lang w:eastAsia="nl-NL"/>
              </w:rPr>
            </w:pPr>
            <w:r>
              <w:rPr>
                <w:rFonts w:eastAsia="Times New Roman" w:cs="Times New Roman"/>
                <w:lang w:eastAsia="nl-NL"/>
              </w:rPr>
            </w:r>
          </w:p>
        </w:tc>
        <w:tc>
          <w:tcPr>
            <w:tcW w:w="1355" w:type="dxa"/>
            <w:tcBorders/>
            <w:shd w:color="auto" w:fill="auto" w:val="clear"/>
            <w:vAlign w:val="bottom"/>
          </w:tcPr>
          <w:p>
            <w:pPr>
              <w:pStyle w:val="Normal"/>
              <w:jc w:val="center"/>
              <w:rPr>
                <w:rFonts w:eastAsia="Times New Roman" w:cs="Times New Roman"/>
                <w:lang w:eastAsia="nl-NL"/>
              </w:rPr>
            </w:pPr>
            <w:r>
              <w:rPr/>
            </w:r>
          </w:p>
        </w:tc>
        <w:tc>
          <w:tcPr>
            <w:tcW w:w="1284" w:type="dxa"/>
            <w:tcBorders/>
            <w:shd w:color="auto" w:fill="auto" w:val="clear"/>
            <w:vAlign w:val="bottom"/>
          </w:tcPr>
          <w:p>
            <w:pPr>
              <w:pStyle w:val="Normal"/>
              <w:jc w:val="center"/>
              <w:rPr>
                <w:rFonts w:ascii="Calibri" w:hAnsi="Calibri" w:eastAsia="Times New Roman" w:cs="Times New Roman"/>
                <w:lang w:eastAsia="nl-NL"/>
              </w:rPr>
            </w:pPr>
            <w:r>
              <w:rPr/>
            </w:r>
          </w:p>
        </w:tc>
        <w:tc>
          <w:tcPr>
            <w:tcW w:w="1446" w:type="dxa"/>
            <w:tcBorders/>
            <w:shd w:color="auto" w:fill="auto" w:val="clear"/>
            <w:vAlign w:val="bottom"/>
          </w:tcPr>
          <w:p>
            <w:pPr>
              <w:pStyle w:val="Normal"/>
              <w:jc w:val="center"/>
              <w:rPr>
                <w:rFonts w:eastAsia="Times New Roman" w:cs="Times New Roman"/>
                <w:lang w:eastAsia="nl-NL"/>
              </w:rPr>
            </w:pPr>
            <w:r>
              <w:rPr/>
            </w:r>
          </w:p>
        </w:tc>
        <w:tc>
          <w:tcPr>
            <w:tcW w:w="1595" w:type="dxa"/>
            <w:tcBorders/>
            <w:shd w:color="auto" w:fill="auto" w:val="clear"/>
            <w:vAlign w:val="bottom"/>
          </w:tcPr>
          <w:p>
            <w:pPr>
              <w:pStyle w:val="Normal"/>
              <w:jc w:val="center"/>
              <w:rPr>
                <w:rFonts w:ascii="Calibri" w:hAnsi="Calibri" w:eastAsia="Times New Roman" w:cs="Times New Roman"/>
                <w:lang w:eastAsia="nl-NL"/>
              </w:rPr>
            </w:pPr>
            <w:r>
              <w:rPr/>
            </w:r>
          </w:p>
        </w:tc>
      </w:tr>
      <w:tr>
        <w:trPr>
          <w:trHeight w:val="347" w:hRule="atLeast"/>
        </w:trPr>
        <w:tc>
          <w:tcPr>
            <w:tcW w:w="2440" w:type="dxa"/>
            <w:tcBorders/>
            <w:shd w:color="auto" w:fill="auto" w:val="clear"/>
            <w:vAlign w:val="bottom"/>
          </w:tcPr>
          <w:p>
            <w:pPr>
              <w:pStyle w:val="Normal"/>
              <w:jc w:val="center"/>
              <w:rPr>
                <w:rFonts w:ascii="Calibri" w:hAnsi="Calibri" w:eastAsia="Times New Roman" w:cs="Times New Roman"/>
                <w:lang w:eastAsia="nl-NL"/>
              </w:rPr>
            </w:pPr>
            <w:r>
              <w:rPr>
                <w:rFonts w:eastAsia="Times New Roman" w:cs="Times New Roman"/>
                <w:lang w:eastAsia="nl-NL"/>
              </w:rPr>
            </w:r>
          </w:p>
        </w:tc>
        <w:tc>
          <w:tcPr>
            <w:tcW w:w="1355" w:type="dxa"/>
            <w:tcBorders/>
            <w:shd w:color="auto" w:fill="auto" w:val="clear"/>
            <w:vAlign w:val="bottom"/>
          </w:tcPr>
          <w:p>
            <w:pPr>
              <w:pStyle w:val="Normal"/>
              <w:jc w:val="center"/>
              <w:rPr>
                <w:rFonts w:eastAsia="Times New Roman" w:cs="Times New Roman"/>
                <w:lang w:eastAsia="nl-NL"/>
              </w:rPr>
            </w:pPr>
            <w:r>
              <w:rPr/>
            </w:r>
          </w:p>
        </w:tc>
        <w:tc>
          <w:tcPr>
            <w:tcW w:w="1284" w:type="dxa"/>
            <w:tcBorders/>
            <w:shd w:color="auto" w:fill="auto" w:val="clear"/>
            <w:vAlign w:val="bottom"/>
          </w:tcPr>
          <w:p>
            <w:pPr>
              <w:pStyle w:val="Normal"/>
              <w:jc w:val="center"/>
              <w:rPr>
                <w:rFonts w:ascii="Calibri" w:hAnsi="Calibri" w:eastAsia="Times New Roman" w:cs="Times New Roman"/>
                <w:lang w:eastAsia="nl-NL"/>
              </w:rPr>
            </w:pPr>
            <w:r>
              <w:rPr>
                <w:rFonts w:eastAsia="Times New Roman" w:cs="Times New Roman"/>
                <w:lang w:eastAsia="nl-NL"/>
              </w:rPr>
              <w:t>784.646</w:t>
            </w:r>
            <w:r>
              <w:rPr>
                <w:rFonts w:eastAsia="Times New Roman" w:cs="Times New Roman"/>
                <w:lang w:eastAsia="nl-NL"/>
              </w:rPr>
              <w:t xml:space="preserve"> </w:t>
            </w:r>
          </w:p>
        </w:tc>
        <w:tc>
          <w:tcPr>
            <w:tcW w:w="1446" w:type="dxa"/>
            <w:tcBorders/>
            <w:shd w:color="auto" w:fill="auto" w:val="clear"/>
            <w:vAlign w:val="bottom"/>
          </w:tcPr>
          <w:p>
            <w:pPr>
              <w:pStyle w:val="Normal"/>
              <w:jc w:val="center"/>
              <w:rPr>
                <w:rFonts w:eastAsia="Times New Roman" w:cs="Times New Roman"/>
                <w:lang w:eastAsia="nl-NL"/>
              </w:rPr>
            </w:pPr>
            <w:r>
              <w:rPr/>
            </w:r>
          </w:p>
        </w:tc>
        <w:tc>
          <w:tcPr>
            <w:tcW w:w="1595" w:type="dxa"/>
            <w:tcBorders/>
            <w:shd w:color="auto" w:fill="auto" w:val="clear"/>
            <w:vAlign w:val="bottom"/>
          </w:tcPr>
          <w:p>
            <w:pPr>
              <w:pStyle w:val="Normal"/>
              <w:jc w:val="center"/>
              <w:rPr/>
            </w:pPr>
            <w:r>
              <w:rPr>
                <w:rFonts w:eastAsia="Times New Roman" w:cs="Times New Roman"/>
                <w:lang w:eastAsia="nl-NL"/>
              </w:rPr>
              <w:t xml:space="preserve">806.025  </w:t>
            </w:r>
          </w:p>
        </w:tc>
      </w:tr>
      <w:tr>
        <w:trPr>
          <w:trHeight w:val="348" w:hRule="atLeast"/>
        </w:trPr>
        <w:tc>
          <w:tcPr>
            <w:tcW w:w="2440" w:type="dxa"/>
            <w:tcBorders/>
            <w:shd w:color="auto" w:fill="auto" w:val="clear"/>
            <w:vAlign w:val="bottom"/>
          </w:tcPr>
          <w:p>
            <w:pPr>
              <w:pStyle w:val="Normal"/>
              <w:jc w:val="center"/>
              <w:rPr>
                <w:rFonts w:ascii="Calibri" w:hAnsi="Calibri" w:eastAsia="Times New Roman" w:cs="Times New Roman"/>
                <w:lang w:eastAsia="nl-NL"/>
              </w:rPr>
            </w:pPr>
            <w:r>
              <w:rPr>
                <w:rFonts w:eastAsia="Times New Roman" w:cs="Times New Roman"/>
                <w:lang w:eastAsia="nl-NL"/>
              </w:rPr>
            </w:r>
          </w:p>
        </w:tc>
        <w:tc>
          <w:tcPr>
            <w:tcW w:w="1355" w:type="dxa"/>
            <w:tcBorders/>
            <w:shd w:color="auto" w:fill="auto" w:val="clear"/>
            <w:vAlign w:val="bottom"/>
          </w:tcPr>
          <w:p>
            <w:pPr>
              <w:pStyle w:val="Normal"/>
              <w:jc w:val="center"/>
              <w:rPr/>
            </w:pPr>
            <w:r>
              <w:rPr>
                <w:rFonts w:eastAsia="Times New Roman" w:cs="Times New Roman"/>
                <w:lang w:eastAsia="nl-NL"/>
              </w:rPr>
              <w:t xml:space="preserve"> </w:t>
            </w:r>
          </w:p>
        </w:tc>
        <w:tc>
          <w:tcPr>
            <w:tcW w:w="1284" w:type="dxa"/>
            <w:tcBorders/>
            <w:shd w:color="auto" w:fill="auto" w:val="clear"/>
            <w:vAlign w:val="bottom"/>
          </w:tcPr>
          <w:p>
            <w:pPr>
              <w:pStyle w:val="Normal"/>
              <w:jc w:val="center"/>
              <w:rPr>
                <w:rFonts w:ascii="Calibri" w:hAnsi="Calibri" w:eastAsia="Times New Roman" w:cs="Times New Roman"/>
                <w:lang w:eastAsia="nl-NL"/>
              </w:rPr>
            </w:pPr>
            <w:r>
              <w:rPr/>
            </w:r>
          </w:p>
        </w:tc>
        <w:tc>
          <w:tcPr>
            <w:tcW w:w="1446" w:type="dxa"/>
            <w:tcBorders/>
            <w:shd w:color="auto" w:fill="auto" w:val="clear"/>
            <w:vAlign w:val="bottom"/>
          </w:tcPr>
          <w:p>
            <w:pPr>
              <w:pStyle w:val="Normal"/>
              <w:jc w:val="center"/>
              <w:rPr/>
            </w:pPr>
            <w:r>
              <w:rPr>
                <w:rFonts w:eastAsia="Times New Roman" w:cs="Times New Roman"/>
                <w:lang w:eastAsia="nl-NL"/>
              </w:rPr>
              <w:t xml:space="preserve"> </w:t>
            </w:r>
          </w:p>
        </w:tc>
        <w:tc>
          <w:tcPr>
            <w:tcW w:w="1595" w:type="dxa"/>
            <w:tcBorders/>
            <w:shd w:color="auto" w:fill="auto" w:val="clear"/>
            <w:vAlign w:val="bottom"/>
          </w:tcPr>
          <w:p>
            <w:pPr>
              <w:pStyle w:val="Normal"/>
              <w:jc w:val="center"/>
              <w:rPr>
                <w:rFonts w:eastAsia="Times New Roman" w:cs="Times New Roman"/>
                <w:lang w:eastAsia="nl-NL"/>
              </w:rPr>
            </w:pPr>
            <w:r>
              <w:rPr/>
            </w:r>
          </w:p>
        </w:tc>
      </w:tr>
      <w:tr>
        <w:trPr>
          <w:trHeight w:val="23" w:hRule="exact"/>
        </w:trPr>
        <w:tc>
          <w:tcPr>
            <w:tcW w:w="2440" w:type="dxa"/>
            <w:tcBorders/>
            <w:shd w:color="auto" w:fill="auto" w:val="clear"/>
            <w:vAlign w:val="bottom"/>
          </w:tcPr>
          <w:p>
            <w:pPr>
              <w:pStyle w:val="Normal"/>
              <w:jc w:val="center"/>
              <w:rPr>
                <w:rFonts w:ascii="Calibri" w:hAnsi="Calibri" w:eastAsia="Times New Roman" w:cs="Times New Roman"/>
                <w:lang w:eastAsia="nl-NL"/>
              </w:rPr>
            </w:pPr>
            <w:r>
              <w:rPr>
                <w:rFonts w:eastAsia="Times New Roman" w:cs="Times New Roman"/>
                <w:lang w:eastAsia="nl-NL"/>
              </w:rPr>
            </w:r>
          </w:p>
        </w:tc>
        <w:tc>
          <w:tcPr>
            <w:tcW w:w="135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284"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446"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9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440"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35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284"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446"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9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440" w:type="dxa"/>
            <w:tcBorders/>
            <w:shd w:color="auto" w:fill="auto" w:val="clear"/>
            <w:vAlign w:val="bottom"/>
          </w:tcPr>
          <w:p>
            <w:pPr>
              <w:pStyle w:val="Normal"/>
              <w:jc w:val="center"/>
              <w:rPr>
                <w:rFonts w:ascii="Calibri" w:hAnsi="Calibri" w:eastAsia="Times New Roman" w:cs="Times New Roman"/>
                <w:b/>
                <w:b/>
                <w:bCs/>
                <w:color w:val="000000"/>
                <w:lang w:eastAsia="nl-NL"/>
              </w:rPr>
            </w:pPr>
            <w:r>
              <w:rPr>
                <w:rFonts w:eastAsia="Times New Roman" w:cs="Times New Roman"/>
                <w:b/>
                <w:bCs/>
                <w:color w:val="000000"/>
                <w:lang w:eastAsia="nl-NL"/>
              </w:rPr>
              <w:t>P A S S I V A</w:t>
            </w:r>
          </w:p>
        </w:tc>
        <w:tc>
          <w:tcPr>
            <w:tcW w:w="135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284"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446"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9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795" w:type="dxa"/>
            <w:gridSpan w:val="2"/>
            <w:tcBorders/>
            <w:shd w:color="auto" w:fill="auto" w:val="clear"/>
            <w:vAlign w:val="bottom"/>
          </w:tcPr>
          <w:p>
            <w:pPr>
              <w:pStyle w:val="Normal"/>
              <w:jc w:val="center"/>
              <w:rPr>
                <w:rFonts w:ascii="Calibri" w:hAnsi="Calibri" w:eastAsia="Times New Roman" w:cs="Times New Roman"/>
                <w:i/>
                <w:i/>
                <w:iCs/>
                <w:color w:val="000000"/>
                <w:sz w:val="20"/>
                <w:szCs w:val="20"/>
                <w:lang w:eastAsia="nl-NL"/>
              </w:rPr>
            </w:pPr>
            <w:r>
              <w:rPr>
                <w:rFonts w:eastAsia="Times New Roman" w:cs="Times New Roman"/>
                <w:i/>
                <w:iCs/>
                <w:color w:val="000000"/>
                <w:sz w:val="20"/>
                <w:szCs w:val="20"/>
                <w:lang w:eastAsia="nl-NL"/>
              </w:rPr>
            </w:r>
          </w:p>
        </w:tc>
        <w:tc>
          <w:tcPr>
            <w:tcW w:w="1284" w:type="dxa"/>
            <w:tcBorders/>
            <w:shd w:color="auto" w:fill="auto" w:val="clear"/>
            <w:vAlign w:val="bottom"/>
          </w:tcPr>
          <w:p>
            <w:pPr>
              <w:pStyle w:val="Normal"/>
              <w:jc w:val="center"/>
              <w:rPr>
                <w:rFonts w:ascii="Calibri" w:hAnsi="Calibri" w:eastAsia="Times New Roman" w:cs="Times New Roman"/>
                <w:i/>
                <w:i/>
                <w:iCs/>
                <w:color w:val="000000"/>
                <w:sz w:val="20"/>
                <w:szCs w:val="20"/>
                <w:lang w:eastAsia="nl-NL"/>
              </w:rPr>
            </w:pPr>
            <w:r>
              <w:rPr>
                <w:rFonts w:eastAsia="Times New Roman" w:cs="Times New Roman"/>
                <w:i/>
                <w:iCs/>
                <w:color w:val="000000"/>
                <w:sz w:val="20"/>
                <w:szCs w:val="20"/>
                <w:lang w:eastAsia="nl-NL"/>
              </w:rPr>
            </w:r>
          </w:p>
        </w:tc>
        <w:tc>
          <w:tcPr>
            <w:tcW w:w="1446"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9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440"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35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284"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446"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9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440" w:type="dxa"/>
            <w:tcBorders/>
            <w:shd w:color="auto" w:fill="auto" w:val="clear"/>
            <w:vAlign w:val="bottom"/>
          </w:tcPr>
          <w:p>
            <w:pPr>
              <w:pStyle w:val="Normal"/>
              <w:jc w:val="center"/>
              <w:rPr>
                <w:rFonts w:ascii="Calibri" w:hAnsi="Calibri" w:eastAsia="Times New Roman" w:cs="Times New Roman"/>
                <w:color w:val="000000"/>
                <w:u w:val="single"/>
                <w:lang w:eastAsia="nl-NL"/>
              </w:rPr>
            </w:pPr>
            <w:r>
              <w:rPr>
                <w:rFonts w:eastAsia="Times New Roman" w:cs="Times New Roman"/>
                <w:color w:val="000000"/>
                <w:u w:val="single"/>
                <w:lang w:eastAsia="nl-NL"/>
              </w:rPr>
              <w:t>EIGEN VERMOGEN</w:t>
            </w:r>
          </w:p>
        </w:tc>
        <w:tc>
          <w:tcPr>
            <w:tcW w:w="135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284"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446"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9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440"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35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284"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446"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9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440"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t>Reserves</w:t>
            </w:r>
          </w:p>
        </w:tc>
        <w:tc>
          <w:tcPr>
            <w:tcW w:w="1355" w:type="dxa"/>
            <w:tcBorders/>
            <w:shd w:color="auto" w:fill="auto" w:val="clear"/>
            <w:vAlign w:val="bottom"/>
          </w:tcPr>
          <w:p>
            <w:pPr>
              <w:pStyle w:val="Normal"/>
              <w:jc w:val="center"/>
              <w:rPr/>
            </w:pPr>
            <w:r>
              <w:rPr>
                <w:rFonts w:eastAsia="Times New Roman" w:cs="Times New Roman"/>
                <w:lang w:eastAsia="nl-NL"/>
              </w:rPr>
              <w:t>784.646</w:t>
            </w:r>
            <w:r>
              <w:rPr>
                <w:rFonts w:eastAsia="Times New Roman" w:cs="Times New Roman"/>
                <w:lang w:eastAsia="nl-NL"/>
              </w:rPr>
              <w:t xml:space="preserve">   </w:t>
            </w:r>
          </w:p>
        </w:tc>
        <w:tc>
          <w:tcPr>
            <w:tcW w:w="1284" w:type="dxa"/>
            <w:tcBorders/>
            <w:shd w:color="auto" w:fill="auto" w:val="clear"/>
            <w:vAlign w:val="bottom"/>
          </w:tcPr>
          <w:p>
            <w:pPr>
              <w:pStyle w:val="Normal"/>
              <w:jc w:val="center"/>
              <w:rPr>
                <w:rFonts w:eastAsia="Times New Roman" w:cs="Times New Roman"/>
                <w:lang w:eastAsia="nl-NL"/>
              </w:rPr>
            </w:pPr>
            <w:r>
              <w:rPr/>
            </w:r>
          </w:p>
        </w:tc>
        <w:tc>
          <w:tcPr>
            <w:tcW w:w="1446" w:type="dxa"/>
            <w:tcBorders/>
            <w:shd w:color="auto" w:fill="auto" w:val="clear"/>
            <w:vAlign w:val="bottom"/>
          </w:tcPr>
          <w:p>
            <w:pPr>
              <w:pStyle w:val="Normal"/>
              <w:jc w:val="center"/>
              <w:rPr/>
            </w:pPr>
            <w:r>
              <w:rPr>
                <w:rFonts w:eastAsia="Times New Roman" w:cs="Times New Roman"/>
                <w:lang w:eastAsia="nl-NL"/>
              </w:rPr>
              <w:t xml:space="preserve">806.025 </w:t>
            </w:r>
          </w:p>
        </w:tc>
        <w:tc>
          <w:tcPr>
            <w:tcW w:w="1595" w:type="dxa"/>
            <w:tcBorders/>
            <w:shd w:color="auto" w:fill="auto" w:val="clear"/>
            <w:vAlign w:val="bottom"/>
          </w:tcPr>
          <w:p>
            <w:pPr>
              <w:pStyle w:val="Normal"/>
              <w:jc w:val="center"/>
              <w:rPr>
                <w:rFonts w:eastAsia="Times New Roman" w:cs="Times New Roman"/>
                <w:lang w:eastAsia="nl-NL"/>
              </w:rPr>
            </w:pPr>
            <w:r>
              <w:rPr/>
            </w:r>
          </w:p>
        </w:tc>
      </w:tr>
      <w:tr>
        <w:trPr>
          <w:trHeight w:val="23" w:hRule="exact"/>
        </w:trPr>
        <w:tc>
          <w:tcPr>
            <w:tcW w:w="2440" w:type="dxa"/>
            <w:tcBorders/>
            <w:shd w:color="auto" w:fill="auto" w:val="clear"/>
            <w:vAlign w:val="bottom"/>
          </w:tcPr>
          <w:p>
            <w:pPr>
              <w:pStyle w:val="Normal"/>
              <w:jc w:val="center"/>
              <w:rPr>
                <w:rFonts w:ascii="Calibri" w:hAnsi="Calibri" w:eastAsia="Times New Roman" w:cs="Times New Roman"/>
                <w:lang w:eastAsia="nl-NL"/>
              </w:rPr>
            </w:pPr>
            <w:r>
              <w:rPr>
                <w:rFonts w:eastAsia="Times New Roman" w:cs="Times New Roman"/>
                <w:lang w:eastAsia="nl-NL"/>
              </w:rPr>
            </w:r>
          </w:p>
        </w:tc>
        <w:tc>
          <w:tcPr>
            <w:tcW w:w="135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284"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446"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9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440" w:type="dxa"/>
            <w:tcBorders/>
            <w:shd w:color="auto" w:fill="auto" w:val="clear"/>
            <w:vAlign w:val="bottom"/>
          </w:tcPr>
          <w:p>
            <w:pPr>
              <w:pStyle w:val="Normal"/>
              <w:jc w:val="center"/>
              <w:rPr>
                <w:rFonts w:ascii="Calibri" w:hAnsi="Calibri" w:eastAsia="Times New Roman" w:cs="Times New Roman"/>
                <w:color w:val="000000"/>
                <w:u w:val="single"/>
                <w:lang w:eastAsia="nl-NL"/>
              </w:rPr>
            </w:pPr>
            <w:r>
              <w:rPr>
                <w:rFonts w:eastAsia="Times New Roman" w:cs="Times New Roman"/>
                <w:color w:val="000000"/>
                <w:u w:val="single"/>
                <w:lang w:eastAsia="nl-NL"/>
              </w:rPr>
              <w:t>VREEMD VERMOGEN</w:t>
            </w:r>
          </w:p>
        </w:tc>
        <w:tc>
          <w:tcPr>
            <w:tcW w:w="135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284"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446"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9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440"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35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284"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446"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9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440" w:type="dxa"/>
            <w:tcBorders/>
            <w:shd w:color="auto" w:fill="auto" w:val="clear"/>
            <w:vAlign w:val="bottom"/>
          </w:tcPr>
          <w:p>
            <w:pPr>
              <w:pStyle w:val="Normal"/>
              <w:jc w:val="center"/>
              <w:rPr>
                <w:rFonts w:ascii="Calibri" w:hAnsi="Calibri" w:eastAsia="Times New Roman" w:cs="Times New Roman"/>
                <w:lang w:eastAsia="nl-NL"/>
              </w:rPr>
            </w:pPr>
            <w:r>
              <w:rPr>
                <w:rFonts w:eastAsia="Times New Roman" w:cs="Times New Roman"/>
                <w:lang w:eastAsia="nl-NL"/>
              </w:rPr>
            </w:r>
          </w:p>
        </w:tc>
        <w:tc>
          <w:tcPr>
            <w:tcW w:w="135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284"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446"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95" w:type="dxa"/>
            <w:tcBorders/>
            <w:shd w:color="auto" w:fill="auto" w:val="clear"/>
            <w:vAlign w:val="bottom"/>
          </w:tcPr>
          <w:p>
            <w:pPr>
              <w:pStyle w:val="Normal"/>
              <w:jc w:val="center"/>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440"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t>Kortlopende schulden</w:t>
            </w:r>
          </w:p>
        </w:tc>
        <w:tc>
          <w:tcPr>
            <w:tcW w:w="1355" w:type="dxa"/>
            <w:tcBorders/>
            <w:shd w:color="auto" w:fill="auto" w:val="clear"/>
            <w:vAlign w:val="bottom"/>
          </w:tcPr>
          <w:p>
            <w:pPr>
              <w:pStyle w:val="Normal"/>
              <w:jc w:val="center"/>
              <w:rPr/>
            </w:pPr>
            <w:r>
              <w:rPr>
                <w:rFonts w:eastAsia="Times New Roman" w:cs="Times New Roman"/>
                <w:lang w:eastAsia="nl-NL"/>
              </w:rPr>
              <w:t>0</w:t>
            </w:r>
            <w:r>
              <w:rPr>
                <w:rFonts w:eastAsia="Times New Roman" w:cs="Times New Roman"/>
                <w:lang w:eastAsia="nl-NL"/>
              </w:rPr>
              <w:t xml:space="preserve">   </w:t>
            </w:r>
          </w:p>
        </w:tc>
        <w:tc>
          <w:tcPr>
            <w:tcW w:w="1284" w:type="dxa"/>
            <w:tcBorders/>
            <w:shd w:color="auto" w:fill="auto" w:val="clear"/>
            <w:vAlign w:val="bottom"/>
          </w:tcPr>
          <w:p>
            <w:pPr>
              <w:pStyle w:val="Normal"/>
              <w:jc w:val="center"/>
              <w:rPr>
                <w:rFonts w:ascii="Calibri" w:hAnsi="Calibri" w:eastAsia="Times New Roman" w:cs="Times New Roman"/>
                <w:lang w:eastAsia="nl-NL"/>
              </w:rPr>
            </w:pPr>
            <w:r>
              <w:rPr/>
            </w:r>
          </w:p>
        </w:tc>
        <w:tc>
          <w:tcPr>
            <w:tcW w:w="1446" w:type="dxa"/>
            <w:tcBorders/>
            <w:shd w:color="auto" w:fill="auto" w:val="clear"/>
            <w:vAlign w:val="bottom"/>
          </w:tcPr>
          <w:p>
            <w:pPr>
              <w:pStyle w:val="Normal"/>
              <w:jc w:val="center"/>
              <w:rPr/>
            </w:pPr>
            <w:r>
              <w:rPr>
                <w:rFonts w:eastAsia="Times New Roman" w:cs="Times New Roman"/>
                <w:lang w:eastAsia="nl-NL"/>
              </w:rPr>
              <w:t xml:space="preserve">0  </w:t>
            </w:r>
          </w:p>
        </w:tc>
        <w:tc>
          <w:tcPr>
            <w:tcW w:w="1595" w:type="dxa"/>
            <w:tcBorders/>
            <w:shd w:color="auto" w:fill="auto" w:val="clear"/>
            <w:vAlign w:val="bottom"/>
          </w:tcPr>
          <w:p>
            <w:pPr>
              <w:pStyle w:val="Normal"/>
              <w:jc w:val="center"/>
              <w:rPr>
                <w:rFonts w:eastAsia="Times New Roman" w:cs="Times New Roman"/>
                <w:lang w:eastAsia="nl-NL"/>
              </w:rPr>
            </w:pPr>
            <w:r>
              <w:rPr/>
            </w:r>
          </w:p>
        </w:tc>
      </w:tr>
      <w:tr>
        <w:trPr>
          <w:trHeight w:val="320" w:hRule="atLeast"/>
        </w:trPr>
        <w:tc>
          <w:tcPr>
            <w:tcW w:w="2440" w:type="dxa"/>
            <w:tcBorders/>
            <w:shd w:color="auto" w:fill="auto" w:val="clear"/>
            <w:vAlign w:val="bottom"/>
          </w:tcPr>
          <w:p>
            <w:pPr>
              <w:pStyle w:val="Normal"/>
              <w:jc w:val="center"/>
              <w:rPr>
                <w:rFonts w:ascii="Calibri" w:hAnsi="Calibri" w:eastAsia="Times New Roman" w:cs="Times New Roman"/>
                <w:lang w:eastAsia="nl-NL"/>
              </w:rPr>
            </w:pPr>
            <w:r>
              <w:rPr>
                <w:rFonts w:eastAsia="Times New Roman" w:cs="Times New Roman"/>
                <w:lang w:eastAsia="nl-NL"/>
              </w:rPr>
            </w:r>
          </w:p>
        </w:tc>
        <w:tc>
          <w:tcPr>
            <w:tcW w:w="1355" w:type="dxa"/>
            <w:tcBorders/>
            <w:shd w:color="auto" w:fill="auto" w:val="clear"/>
            <w:vAlign w:val="bottom"/>
          </w:tcPr>
          <w:p>
            <w:pPr>
              <w:pStyle w:val="Normal"/>
              <w:jc w:val="center"/>
              <w:rPr>
                <w:rFonts w:eastAsia="Times New Roman" w:cs="Times New Roman"/>
                <w:lang w:eastAsia="nl-NL"/>
              </w:rPr>
            </w:pPr>
            <w:r>
              <w:rPr/>
            </w:r>
          </w:p>
        </w:tc>
        <w:tc>
          <w:tcPr>
            <w:tcW w:w="1284" w:type="dxa"/>
            <w:tcBorders/>
            <w:shd w:color="auto" w:fill="auto" w:val="clear"/>
            <w:vAlign w:val="bottom"/>
          </w:tcPr>
          <w:p>
            <w:pPr>
              <w:pStyle w:val="Normal"/>
              <w:jc w:val="center"/>
              <w:rPr>
                <w:rFonts w:eastAsia="Times New Roman" w:cs="Times New Roman"/>
                <w:lang w:eastAsia="nl-NL"/>
              </w:rPr>
            </w:pPr>
            <w:r>
              <w:rPr/>
            </w:r>
          </w:p>
        </w:tc>
        <w:tc>
          <w:tcPr>
            <w:tcW w:w="1446" w:type="dxa"/>
            <w:tcBorders/>
            <w:shd w:color="auto" w:fill="auto" w:val="clear"/>
            <w:vAlign w:val="bottom"/>
          </w:tcPr>
          <w:p>
            <w:pPr>
              <w:pStyle w:val="Normal"/>
              <w:jc w:val="center"/>
              <w:rPr>
                <w:rFonts w:eastAsia="Times New Roman" w:cs="Times New Roman"/>
                <w:lang w:eastAsia="nl-NL"/>
              </w:rPr>
            </w:pPr>
            <w:r>
              <w:rPr/>
            </w:r>
          </w:p>
        </w:tc>
        <w:tc>
          <w:tcPr>
            <w:tcW w:w="1595" w:type="dxa"/>
            <w:tcBorders/>
            <w:shd w:color="auto" w:fill="auto" w:val="clear"/>
            <w:vAlign w:val="bottom"/>
          </w:tcPr>
          <w:p>
            <w:pPr>
              <w:pStyle w:val="Normal"/>
              <w:jc w:val="center"/>
              <w:rPr>
                <w:rFonts w:eastAsia="Times New Roman" w:cs="Times New Roman"/>
                <w:lang w:eastAsia="nl-NL"/>
              </w:rPr>
            </w:pPr>
            <w:r>
              <w:rPr/>
            </w:r>
          </w:p>
        </w:tc>
      </w:tr>
      <w:tr>
        <w:trPr>
          <w:trHeight w:val="320" w:hRule="atLeast"/>
        </w:trPr>
        <w:tc>
          <w:tcPr>
            <w:tcW w:w="2440" w:type="dxa"/>
            <w:tcBorders/>
            <w:shd w:color="auto" w:fill="auto" w:val="clear"/>
            <w:vAlign w:val="bottom"/>
          </w:tcPr>
          <w:p>
            <w:pPr>
              <w:pStyle w:val="Normal"/>
              <w:jc w:val="center"/>
              <w:rPr>
                <w:rFonts w:ascii="Calibri" w:hAnsi="Calibri" w:eastAsia="Times New Roman" w:cs="Times New Roman"/>
                <w:lang w:eastAsia="nl-NL"/>
              </w:rPr>
            </w:pPr>
            <w:r>
              <w:rPr>
                <w:rFonts w:eastAsia="Times New Roman" w:cs="Times New Roman"/>
                <w:lang w:eastAsia="nl-NL"/>
              </w:rPr>
            </w:r>
          </w:p>
        </w:tc>
        <w:tc>
          <w:tcPr>
            <w:tcW w:w="1355" w:type="dxa"/>
            <w:tcBorders/>
            <w:shd w:color="auto" w:fill="auto" w:val="clear"/>
            <w:vAlign w:val="bottom"/>
          </w:tcPr>
          <w:p>
            <w:pPr>
              <w:pStyle w:val="Normal"/>
              <w:jc w:val="center"/>
              <w:rPr>
                <w:rFonts w:eastAsia="Times New Roman" w:cs="Times New Roman"/>
                <w:lang w:eastAsia="nl-NL"/>
              </w:rPr>
            </w:pPr>
            <w:r>
              <w:rPr>
                <w:rFonts w:eastAsia="Times New Roman" w:cs="Times New Roman"/>
                <w:lang w:eastAsia="nl-NL"/>
              </w:rPr>
            </w:r>
          </w:p>
        </w:tc>
        <w:tc>
          <w:tcPr>
            <w:tcW w:w="1284" w:type="dxa"/>
            <w:tcBorders/>
            <w:shd w:color="auto" w:fill="auto" w:val="clear"/>
            <w:vAlign w:val="bottom"/>
          </w:tcPr>
          <w:p>
            <w:pPr>
              <w:pStyle w:val="Normal"/>
              <w:jc w:val="center"/>
              <w:rPr>
                <w:rFonts w:eastAsia="Times New Roman" w:cs="Times New Roman"/>
                <w:lang w:eastAsia="nl-NL"/>
              </w:rPr>
            </w:pPr>
            <w:r>
              <w:rPr>
                <w:rFonts w:eastAsia="Times New Roman" w:cs="Times New Roman"/>
                <w:lang w:eastAsia="nl-NL"/>
              </w:rPr>
              <w:t>784.646</w:t>
            </w:r>
            <w:r>
              <w:rPr>
                <w:rFonts w:eastAsia="Times New Roman" w:cs="Times New Roman"/>
                <w:lang w:eastAsia="nl-NL"/>
              </w:rPr>
              <w:t xml:space="preserve">  </w:t>
            </w:r>
          </w:p>
        </w:tc>
        <w:tc>
          <w:tcPr>
            <w:tcW w:w="1446" w:type="dxa"/>
            <w:tcBorders/>
            <w:shd w:color="auto" w:fill="auto" w:val="clear"/>
            <w:vAlign w:val="bottom"/>
          </w:tcPr>
          <w:p>
            <w:pPr>
              <w:pStyle w:val="Normal"/>
              <w:jc w:val="center"/>
              <w:rPr>
                <w:rFonts w:eastAsia="Times New Roman" w:cs="Times New Roman"/>
                <w:lang w:eastAsia="nl-NL"/>
              </w:rPr>
            </w:pPr>
            <w:r>
              <w:rPr/>
            </w:r>
          </w:p>
        </w:tc>
        <w:tc>
          <w:tcPr>
            <w:tcW w:w="1595" w:type="dxa"/>
            <w:tcBorders/>
            <w:shd w:color="auto" w:fill="auto" w:val="clear"/>
            <w:vAlign w:val="bottom"/>
          </w:tcPr>
          <w:p>
            <w:pPr>
              <w:pStyle w:val="Normal"/>
              <w:jc w:val="center"/>
              <w:rPr/>
            </w:pPr>
            <w:r>
              <w:rPr>
                <w:rFonts w:eastAsia="Times New Roman" w:cs="Times New Roman"/>
                <w:lang w:eastAsia="nl-NL"/>
              </w:rPr>
              <w:t xml:space="preserve">806.025 </w:t>
            </w:r>
          </w:p>
        </w:tc>
      </w:tr>
    </w:tbl>
    <w:p>
      <w:pPr>
        <w:pStyle w:val="Normal"/>
        <w:jc w:val="center"/>
        <w:rPr/>
      </w:pPr>
      <w:r>
        <w:rPr/>
      </w:r>
    </w:p>
    <w:p>
      <w:pPr>
        <w:pStyle w:val="Normal"/>
        <w:jc w:val="center"/>
        <w:rPr/>
      </w:pPr>
      <w:r>
        <w:rPr/>
      </w:r>
    </w:p>
    <w:p>
      <w:pPr>
        <w:pStyle w:val="Normal"/>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-5-</w:t>
      </w:r>
      <w:r>
        <w:br w:type="page"/>
      </w:r>
    </w:p>
    <w:p>
      <w:pPr>
        <w:pStyle w:val="Normal"/>
        <w:rPr/>
      </w:pPr>
      <w:r>
        <w:rPr/>
      </w:r>
    </w:p>
    <w:p>
      <w:pPr>
        <w:pStyle w:val="Normal"/>
        <w:rPr/>
      </w:pPr>
      <w:r>
        <w:rPr/>
      </w:r>
    </w:p>
    <w:p>
      <w:pPr>
        <w:pStyle w:val="Normal"/>
        <w:rPr/>
      </w:pPr>
      <w:r>
        <w:rPr/>
      </w:r>
    </w:p>
    <w:p>
      <w:pPr>
        <w:pStyle w:val="Normal"/>
        <w:rPr/>
      </w:pPr>
      <w:r>
        <w:rPr/>
      </w:r>
    </w:p>
    <w:tbl>
      <w:tblPr>
        <w:tblW w:w="8920" w:type="dxa"/>
        <w:jc w:val="left"/>
        <w:tblInd w:w="0" w:type="dxa"/>
        <w:tblBorders/>
        <w:tblCellMar>
          <w:top w:w="0" w:type="dxa"/>
          <w:left w:w="70" w:type="dxa"/>
          <w:bottom w:w="0" w:type="dxa"/>
          <w:right w:w="70" w:type="dxa"/>
        </w:tblCellMar>
        <w:tblLook w:val="04a0" w:noVBand="1" w:noHBand="0" w:lastColumn="0" w:firstColumn="1" w:lastRow="0" w:firstRow="1"/>
      </w:tblPr>
      <w:tblGrid>
        <w:gridCol w:w="3199"/>
        <w:gridCol w:w="560"/>
        <w:gridCol w:w="1163"/>
        <w:gridCol w:w="1139"/>
        <w:gridCol w:w="540"/>
        <w:gridCol w:w="1159"/>
        <w:gridCol w:w="1159"/>
      </w:tblGrid>
      <w:tr>
        <w:trPr>
          <w:trHeight w:val="320" w:hRule="atLeast"/>
        </w:trPr>
        <w:tc>
          <w:tcPr>
            <w:tcW w:w="3199" w:type="dxa"/>
            <w:tcBorders/>
            <w:shd w:color="auto" w:fill="auto" w:val="clear"/>
            <w:vAlign w:val="bottom"/>
          </w:tcPr>
          <w:p>
            <w:pPr>
              <w:pStyle w:val="Normal"/>
              <w:rPr/>
            </w:pPr>
            <w:r>
              <w:rPr>
                <w:rFonts w:eastAsia="Times New Roman" w:cs="Times New Roman"/>
                <w:b/>
                <w:bCs/>
                <w:color w:val="000000"/>
                <w:u w:val="single"/>
                <w:lang w:eastAsia="nl-NL"/>
              </w:rPr>
              <w:t>BATEN EN LASTEN 201</w:t>
            </w:r>
            <w:r>
              <w:rPr>
                <w:rFonts w:eastAsia="Times New Roman" w:cs="Times New Roman"/>
                <w:b/>
                <w:bCs/>
                <w:color w:val="000000"/>
                <w:u w:val="single"/>
                <w:lang w:eastAsia="nl-NL"/>
              </w:rPr>
              <w:t>8</w:t>
            </w:r>
          </w:p>
        </w:tc>
        <w:tc>
          <w:tcPr>
            <w:tcW w:w="56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3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3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3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jc w:val="center"/>
              <w:rPr/>
            </w:pPr>
            <w:r>
              <w:rPr>
                <w:rFonts w:eastAsia="Times New Roman" w:cs="Times New Roman"/>
                <w:color w:val="000000"/>
                <w:lang w:eastAsia="nl-NL"/>
              </w:rPr>
              <w:t>2018</w:t>
            </w:r>
          </w:p>
        </w:tc>
        <w:tc>
          <w:tcPr>
            <w:tcW w:w="1139"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t> </w:t>
            </w:r>
          </w:p>
        </w:tc>
        <w:tc>
          <w:tcPr>
            <w:tcW w:w="540"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t> </w:t>
            </w:r>
          </w:p>
        </w:tc>
        <w:tc>
          <w:tcPr>
            <w:tcW w:w="1159" w:type="dxa"/>
            <w:tcBorders/>
            <w:shd w:color="auto" w:fill="auto" w:val="clear"/>
            <w:vAlign w:val="bottom"/>
          </w:tcPr>
          <w:p>
            <w:pPr>
              <w:pStyle w:val="Normal"/>
              <w:jc w:val="center"/>
              <w:rPr/>
            </w:pPr>
            <w:r>
              <w:rPr>
                <w:rFonts w:eastAsia="Times New Roman" w:cs="Times New Roman"/>
                <w:color w:val="000000"/>
                <w:lang w:eastAsia="nl-NL"/>
              </w:rPr>
              <w:t>2017</w:t>
            </w:r>
          </w:p>
        </w:tc>
        <w:tc>
          <w:tcPr>
            <w:tcW w:w="115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 </w:t>
            </w:r>
          </w:p>
        </w:tc>
      </w:tr>
      <w:tr>
        <w:trPr>
          <w:trHeight w:val="23" w:hRule="exac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3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c>
          <w:tcPr>
            <w:tcW w:w="1139"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c>
          <w:tcPr>
            <w:tcW w:w="540"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c>
          <w:tcPr>
            <w:tcW w:w="1159"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c>
          <w:tcPr>
            <w:tcW w:w="1159"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r>
      <w:tr>
        <w:trPr>
          <w:trHeight w:val="23" w:hRule="exact"/>
        </w:trPr>
        <w:tc>
          <w:tcPr>
            <w:tcW w:w="3199"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3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t>OPBRENGSTEN</w:t>
            </w:r>
          </w:p>
        </w:tc>
        <w:tc>
          <w:tcPr>
            <w:tcW w:w="56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3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3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Netto dividend + couponrente</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8.036</w:t>
            </w:r>
            <w:r>
              <w:rPr>
                <w:rFonts w:eastAsia="Times New Roman" w:cs="Times New Roman"/>
                <w:lang w:eastAsia="nl-NL"/>
              </w:rPr>
              <w:t xml:space="preserve">  </w:t>
            </w:r>
          </w:p>
        </w:tc>
        <w:tc>
          <w:tcPr>
            <w:tcW w:w="113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5.843</w:t>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Rente banktegoeden</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jc w:val="right"/>
              <w:rPr/>
            </w:pPr>
            <w:r>
              <w:rPr>
                <w:rFonts w:eastAsia="Times New Roman" w:cs="Times New Roman"/>
                <w:lang w:eastAsia="nl-NL"/>
              </w:rPr>
              <w:t>4</w:t>
            </w:r>
            <w:r>
              <w:rPr>
                <w:rFonts w:eastAsia="Times New Roman" w:cs="Times New Roman"/>
                <w:lang w:eastAsia="nl-NL"/>
              </w:rPr>
              <w:t>40</w:t>
            </w:r>
            <w:r>
              <w:rPr>
                <w:rFonts w:eastAsia="Times New Roman" w:cs="Times New Roman"/>
                <w:lang w:eastAsia="nl-NL"/>
              </w:rPr>
              <w:t xml:space="preserve">  </w:t>
            </w:r>
          </w:p>
        </w:tc>
        <w:tc>
          <w:tcPr>
            <w:tcW w:w="113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636</w:t>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Koersresultaat effecten</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 xml:space="preserve">-36.313  </w:t>
            </w:r>
          </w:p>
        </w:tc>
        <w:tc>
          <w:tcPr>
            <w:tcW w:w="113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47.860</w:t>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39" w:type="dxa"/>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 xml:space="preserve">-27.837  </w:t>
            </w:r>
          </w:p>
        </w:tc>
        <w:tc>
          <w:tcPr>
            <w:tcW w:w="54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 xml:space="preserve">54.339  </w:t>
            </w:r>
          </w:p>
        </w:tc>
      </w:tr>
      <w:tr>
        <w:trPr>
          <w:trHeight w:val="23" w:hRule="exact"/>
        </w:trPr>
        <w:tc>
          <w:tcPr>
            <w:tcW w:w="319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3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3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t>Kosten</w:t>
            </w:r>
          </w:p>
        </w:tc>
        <w:tc>
          <w:tcPr>
            <w:tcW w:w="56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3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3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Giften aan doelen</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117.135</w:t>
            </w:r>
          </w:p>
        </w:tc>
        <w:tc>
          <w:tcPr>
            <w:tcW w:w="113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21.719</w:t>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3199" w:type="dxa"/>
            <w:tcBorders/>
            <w:shd w:color="auto" w:fill="auto" w:val="clear"/>
            <w:vAlign w:val="bottom"/>
          </w:tcPr>
          <w:p>
            <w:pPr>
              <w:pStyle w:val="Normal"/>
              <w:rPr/>
            </w:pPr>
            <w:r>
              <w:rPr/>
              <w:t>Eerder toegezegd</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jc w:val="right"/>
              <w:rPr/>
            </w:pPr>
            <w:r>
              <w:rPr/>
            </w:r>
          </w:p>
        </w:tc>
        <w:tc>
          <w:tcPr>
            <w:tcW w:w="113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Kosten vermogen</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6.467</w:t>
            </w:r>
          </w:p>
        </w:tc>
        <w:tc>
          <w:tcPr>
            <w:tcW w:w="113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6.760</w:t>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Afname crediteuren</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3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3199" w:type="dxa"/>
            <w:tcBorders/>
            <w:shd w:color="auto" w:fill="auto" w:val="clear"/>
            <w:vAlign w:val="bottom"/>
          </w:tcPr>
          <w:p>
            <w:pPr>
              <w:pStyle w:val="Normal"/>
              <w:rPr/>
            </w:pPr>
            <w:r>
              <w:rPr>
                <w:rFonts w:eastAsia="Times New Roman" w:cs="Times New Roman"/>
                <w:color w:val="000000"/>
                <w:lang w:eastAsia="nl-NL"/>
              </w:rPr>
              <w:t>Stichting-/bestuurskosten</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390</w:t>
            </w:r>
          </w:p>
        </w:tc>
        <w:tc>
          <w:tcPr>
            <w:tcW w:w="113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392</w:t>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62" w:hRule="atLeas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39" w:type="dxa"/>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 xml:space="preserve">123.992  </w:t>
            </w:r>
          </w:p>
        </w:tc>
        <w:tc>
          <w:tcPr>
            <w:tcW w:w="54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29.871</w:t>
            </w:r>
          </w:p>
        </w:tc>
      </w:tr>
      <w:tr>
        <w:trPr>
          <w:trHeight w:val="23" w:hRule="exact"/>
        </w:trPr>
        <w:tc>
          <w:tcPr>
            <w:tcW w:w="319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3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39"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t> </w:t>
            </w:r>
          </w:p>
        </w:tc>
        <w:tc>
          <w:tcPr>
            <w:tcW w:w="540"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t> </w:t>
            </w:r>
          </w:p>
        </w:tc>
      </w:tr>
      <w:tr>
        <w:trPr>
          <w:trHeight w:val="320" w:hRule="atLeas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Resultaat</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39" w:type="dxa"/>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 xml:space="preserve">-72.960  </w:t>
            </w:r>
          </w:p>
        </w:tc>
        <w:tc>
          <w:tcPr>
            <w:tcW w:w="54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24.</w:t>
            </w:r>
            <w:r>
              <w:rPr>
                <w:rFonts w:eastAsia="Times New Roman" w:cs="Times New Roman"/>
                <w:lang w:eastAsia="nl-NL"/>
              </w:rPr>
              <w:t>468</w:t>
            </w:r>
          </w:p>
        </w:tc>
      </w:tr>
      <w:tr>
        <w:trPr>
          <w:trHeight w:val="23" w:hRule="exact"/>
        </w:trPr>
        <w:tc>
          <w:tcPr>
            <w:tcW w:w="319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3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3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-6-</w:t>
      </w:r>
      <w:r>
        <w:br w:type="page"/>
      </w:r>
    </w:p>
    <w:p>
      <w:pPr>
        <w:pStyle w:val="Normal"/>
        <w:jc w:val="center"/>
        <w:rPr/>
      </w:pPr>
      <w:r>
        <w:rPr>
          <w:rFonts w:eastAsia="Times New Roman" w:cs="Times New Roman"/>
          <w:b/>
          <w:bCs/>
          <w:color w:val="000000"/>
          <w:u w:val="single"/>
          <w:lang w:eastAsia="nl-NL"/>
        </w:rPr>
        <w:t>TOELICHTING OP DE BALANS</w:t>
      </w:r>
    </w:p>
    <w:p>
      <w:pPr>
        <w:pStyle w:val="Normal"/>
        <w:jc w:val="center"/>
        <w:rPr>
          <w:rFonts w:eastAsia="Times New Roman" w:cs="Times New Roman"/>
          <w:b/>
          <w:b/>
          <w:bCs/>
          <w:color w:val="000000"/>
          <w:u w:val="single"/>
          <w:lang w:eastAsia="nl-NL"/>
        </w:rPr>
      </w:pPr>
      <w:r>
        <w:rPr/>
      </w:r>
    </w:p>
    <w:p>
      <w:pPr>
        <w:pStyle w:val="Normal"/>
        <w:jc w:val="center"/>
        <w:rPr>
          <w:rFonts w:eastAsia="Times New Roman" w:cs="Times New Roman"/>
          <w:b/>
          <w:b/>
          <w:bCs/>
          <w:color w:val="000000"/>
          <w:u w:val="single"/>
          <w:lang w:eastAsia="nl-NL"/>
        </w:rPr>
      </w:pPr>
      <w:r>
        <w:rPr/>
      </w:r>
    </w:p>
    <w:tbl>
      <w:tblPr>
        <w:tblW w:w="9066" w:type="dxa"/>
        <w:jc w:val="left"/>
        <w:tblInd w:w="0" w:type="dxa"/>
        <w:tblBorders/>
        <w:tblCellMar>
          <w:top w:w="0" w:type="dxa"/>
          <w:left w:w="70" w:type="dxa"/>
          <w:bottom w:w="0" w:type="dxa"/>
          <w:right w:w="70" w:type="dxa"/>
        </w:tblCellMar>
        <w:tblLook w:val="04a0" w:noVBand="1" w:noHBand="0" w:lastColumn="0" w:firstColumn="1" w:lastRow="0" w:firstRow="1"/>
      </w:tblPr>
      <w:tblGrid>
        <w:gridCol w:w="2670"/>
        <w:gridCol w:w="2040"/>
        <w:gridCol w:w="1125"/>
        <w:gridCol w:w="2040"/>
        <w:gridCol w:w="1191"/>
      </w:tblGrid>
      <w:tr>
        <w:trPr>
          <w:trHeight w:val="320" w:hRule="atLeast"/>
        </w:trPr>
        <w:tc>
          <w:tcPr>
            <w:tcW w:w="2670" w:type="dxa"/>
            <w:tcBorders/>
            <w:shd w:color="auto" w:fill="auto" w:val="clear"/>
            <w:vAlign w:val="bottom"/>
          </w:tcPr>
          <w:p>
            <w:pPr>
              <w:pStyle w:val="Normal"/>
              <w:rPr>
                <w:rFonts w:eastAsia="Times New Roman" w:cs="Times New Roman"/>
                <w:b/>
                <w:b/>
                <w:bCs/>
                <w:color w:val="000000"/>
                <w:u w:val="single"/>
                <w:lang w:eastAsia="nl-NL"/>
              </w:rPr>
            </w:pPr>
            <w:r>
              <w:rPr/>
            </w:r>
          </w:p>
        </w:tc>
        <w:tc>
          <w:tcPr>
            <w:tcW w:w="204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112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9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67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2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9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67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2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9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670" w:type="dxa"/>
            <w:tcBorders/>
            <w:shd w:color="auto" w:fill="auto" w:val="clear"/>
            <w:vAlign w:val="bottom"/>
          </w:tcPr>
          <w:p>
            <w:pPr>
              <w:pStyle w:val="Normal"/>
              <w:rPr/>
            </w:pPr>
            <w:r>
              <w:rPr>
                <w:rFonts w:eastAsia="Times New Roman" w:cs="Times New Roman"/>
                <w:b/>
                <w:bCs/>
                <w:color w:val="000000"/>
                <w:u w:val="single"/>
                <w:lang w:eastAsia="nl-NL"/>
              </w:rPr>
              <w:t>VLOTTENDE ACTIVA</w:t>
            </w:r>
          </w:p>
        </w:tc>
        <w:tc>
          <w:tcPr>
            <w:tcW w:w="2040" w:type="dxa"/>
            <w:tcBorders/>
            <w:shd w:color="auto" w:fill="auto" w:val="clear"/>
            <w:vAlign w:val="bottom"/>
          </w:tcPr>
          <w:p>
            <w:pPr>
              <w:pStyle w:val="Normal"/>
              <w:jc w:val="right"/>
              <w:rPr/>
            </w:pPr>
            <w:r>
              <w:rPr>
                <w:rFonts w:eastAsia="Times New Roman" w:cs="Times New Roman"/>
                <w:color w:val="000000"/>
                <w:lang w:eastAsia="nl-NL"/>
              </w:rPr>
              <w:t>31 december 2018</w:t>
            </w:r>
          </w:p>
        </w:tc>
        <w:tc>
          <w:tcPr>
            <w:tcW w:w="1125" w:type="dxa"/>
            <w:tcBorders/>
            <w:shd w:color="auto" w:fill="auto" w:val="clear"/>
            <w:vAlign w:val="bottom"/>
          </w:tcPr>
          <w:p>
            <w:pPr>
              <w:pStyle w:val="Normal"/>
              <w:jc w:val="right"/>
              <w:rPr>
                <w:rFonts w:eastAsia="Times New Roman" w:cs="Times New Roman"/>
                <w:color w:val="000000"/>
                <w:lang w:eastAsia="nl-NL"/>
              </w:rPr>
            </w:pPr>
            <w:r>
              <w:rPr/>
            </w:r>
          </w:p>
        </w:tc>
        <w:tc>
          <w:tcPr>
            <w:tcW w:w="2040" w:type="dxa"/>
            <w:tcBorders/>
            <w:shd w:color="auto" w:fill="auto" w:val="clear"/>
            <w:vAlign w:val="bottom"/>
          </w:tcPr>
          <w:p>
            <w:pPr>
              <w:pStyle w:val="Normal"/>
              <w:rPr/>
            </w:pPr>
            <w:r>
              <w:rPr>
                <w:rFonts w:eastAsia="Times New Roman" w:cs="Times New Roman"/>
                <w:color w:val="000000"/>
                <w:lang w:eastAsia="nl-NL"/>
              </w:rPr>
              <w:t xml:space="preserve"> </w:t>
            </w:r>
            <w:r>
              <w:rPr>
                <w:rFonts w:eastAsia="Times New Roman" w:cs="Times New Roman"/>
                <w:color w:val="000000"/>
                <w:lang w:eastAsia="nl-NL"/>
              </w:rPr>
              <w:t>31 december 2017</w:t>
            </w:r>
          </w:p>
        </w:tc>
        <w:tc>
          <w:tcPr>
            <w:tcW w:w="1191" w:type="dxa"/>
            <w:tcBorders/>
            <w:shd w:color="auto" w:fill="auto" w:val="clear"/>
            <w:vAlign w:val="bottom"/>
          </w:tcPr>
          <w:p>
            <w:pPr>
              <w:pStyle w:val="Normal"/>
              <w:jc w:val="right"/>
              <w:rPr>
                <w:rFonts w:eastAsia="Times New Roman" w:cs="Times New Roman"/>
                <w:color w:val="000000"/>
                <w:lang w:eastAsia="nl-NL"/>
              </w:rPr>
            </w:pPr>
            <w:r>
              <w:rPr/>
            </w:r>
          </w:p>
        </w:tc>
      </w:tr>
      <w:tr>
        <w:trPr>
          <w:trHeight w:val="23" w:hRule="exact"/>
        </w:trPr>
        <w:tc>
          <w:tcPr>
            <w:tcW w:w="2670"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2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40"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119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67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40"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c>
          <w:tcPr>
            <w:tcW w:w="1125"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c>
          <w:tcPr>
            <w:tcW w:w="2040" w:type="dxa"/>
            <w:tcBorders/>
            <w:shd w:color="auto" w:fill="auto" w:val="clear"/>
            <w:vAlign w:val="bottom"/>
          </w:tcPr>
          <w:p>
            <w:pPr>
              <w:pStyle w:val="Normal"/>
              <w:rPr>
                <w:rFonts w:eastAsia="Times New Roman" w:cs="Times New Roman"/>
                <w:color w:val="000000"/>
                <w:lang w:eastAsia="nl-NL"/>
              </w:rPr>
            </w:pPr>
            <w:r>
              <w:rPr/>
            </w:r>
          </w:p>
        </w:tc>
        <w:tc>
          <w:tcPr>
            <w:tcW w:w="1191"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r>
      <w:tr>
        <w:trPr>
          <w:trHeight w:val="320" w:hRule="atLeast"/>
        </w:trPr>
        <w:tc>
          <w:tcPr>
            <w:tcW w:w="2670"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b/>
                <w:bCs/>
                <w:color w:val="000000"/>
                <w:u w:val="single"/>
                <w:lang w:eastAsia="nl-NL"/>
              </w:rPr>
              <w:t>Effecten</w:t>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2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9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67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2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9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67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040"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1125"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2040" w:type="dxa"/>
            <w:tcBorders/>
            <w:shd w:color="auto" w:fill="auto" w:val="clear"/>
            <w:vAlign w:val="bottom"/>
          </w:tcPr>
          <w:p>
            <w:pPr>
              <w:pStyle w:val="Normal"/>
              <w:jc w:val="right"/>
              <w:rPr>
                <w:rFonts w:eastAsia="Times New Roman" w:cs="Times New Roman"/>
                <w:color w:val="000000"/>
                <w:lang w:eastAsia="nl-NL"/>
              </w:rPr>
            </w:pPr>
            <w:r>
              <w:rPr/>
            </w:r>
          </w:p>
        </w:tc>
        <w:tc>
          <w:tcPr>
            <w:tcW w:w="1191"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r>
      <w:tr>
        <w:trPr>
          <w:trHeight w:val="320" w:hRule="atLeast"/>
        </w:trPr>
        <w:tc>
          <w:tcPr>
            <w:tcW w:w="2670" w:type="dxa"/>
            <w:tcBorders/>
            <w:shd w:color="auto" w:fill="auto" w:val="clear"/>
            <w:vAlign w:val="bottom"/>
          </w:tcPr>
          <w:p>
            <w:pPr>
              <w:pStyle w:val="Normal"/>
              <w:jc w:val="right"/>
              <w:rPr/>
            </w:pPr>
            <w:r>
              <w:rPr>
                <w:rFonts w:eastAsia="Times New Roman" w:cs="Times New Roman"/>
                <w:color w:val="000000"/>
                <w:lang w:eastAsia="nl-NL"/>
              </w:rPr>
              <w:t xml:space="preserve">Effecten ABN AMRO Bank                 </w:t>
            </w:r>
          </w:p>
        </w:tc>
        <w:tc>
          <w:tcPr>
            <w:tcW w:w="2040"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t xml:space="preserve">543.023   </w:t>
            </w:r>
          </w:p>
        </w:tc>
        <w:tc>
          <w:tcPr>
            <w:tcW w:w="1125" w:type="dxa"/>
            <w:tcBorders/>
            <w:shd w:color="auto" w:fill="auto" w:val="clear"/>
            <w:vAlign w:val="bottom"/>
          </w:tcPr>
          <w:p>
            <w:pPr>
              <w:pStyle w:val="Normal"/>
              <w:rPr>
                <w:rFonts w:eastAsia="Times New Roman" w:cs="Times New Roman"/>
                <w:color w:val="000000"/>
                <w:lang w:eastAsia="nl-NL"/>
              </w:rPr>
            </w:pPr>
            <w:r>
              <w:rPr/>
            </w:r>
          </w:p>
        </w:tc>
        <w:tc>
          <w:tcPr>
            <w:tcW w:w="2040" w:type="dxa"/>
            <w:tcBorders/>
            <w:shd w:color="auto" w:fill="auto" w:val="clear"/>
            <w:vAlign w:val="bottom"/>
          </w:tcPr>
          <w:p>
            <w:pPr>
              <w:pStyle w:val="Normal"/>
              <w:rPr/>
            </w:pPr>
            <w:r>
              <w:rPr>
                <w:rFonts w:eastAsia="Times New Roman" w:cs="Times New Roman"/>
                <w:color w:val="000000"/>
                <w:lang w:eastAsia="nl-NL"/>
              </w:rPr>
              <w:t xml:space="preserve">              </w:t>
            </w:r>
            <w:r>
              <w:rPr>
                <w:rFonts w:eastAsia="Times New Roman" w:cs="Times New Roman"/>
                <w:color w:val="000000"/>
                <w:lang w:eastAsia="nl-NL"/>
              </w:rPr>
              <w:t>616.691</w:t>
            </w:r>
          </w:p>
        </w:tc>
        <w:tc>
          <w:tcPr>
            <w:tcW w:w="1191" w:type="dxa"/>
            <w:tcBorders/>
            <w:shd w:color="auto" w:fill="auto" w:val="clear"/>
            <w:vAlign w:val="bottom"/>
          </w:tcPr>
          <w:p>
            <w:pPr>
              <w:pStyle w:val="Normal"/>
              <w:rPr>
                <w:rFonts w:eastAsia="Times New Roman" w:cs="Times New Roman"/>
                <w:color w:val="000000"/>
                <w:lang w:eastAsia="nl-NL"/>
              </w:rPr>
            </w:pPr>
            <w:r>
              <w:rPr/>
            </w:r>
          </w:p>
        </w:tc>
      </w:tr>
      <w:tr>
        <w:trPr>
          <w:trHeight w:val="362" w:hRule="atLeast"/>
        </w:trPr>
        <w:tc>
          <w:tcPr>
            <w:tcW w:w="267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040"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1125"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t xml:space="preserve">543.023   </w:t>
            </w:r>
          </w:p>
        </w:tc>
        <w:tc>
          <w:tcPr>
            <w:tcW w:w="2040"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1191"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t xml:space="preserve">616.691   </w:t>
            </w:r>
          </w:p>
        </w:tc>
      </w:tr>
      <w:tr>
        <w:trPr>
          <w:trHeight w:val="320" w:hRule="atLeast"/>
        </w:trPr>
        <w:tc>
          <w:tcPr>
            <w:tcW w:w="2670"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2040" w:type="dxa"/>
            <w:tcBorders/>
            <w:shd w:color="auto" w:fill="auto" w:val="clear"/>
            <w:vAlign w:val="bottom"/>
          </w:tcPr>
          <w:p>
            <w:pPr>
              <w:pStyle w:val="Normal"/>
              <w:rPr>
                <w:rFonts w:eastAsia="Times New Roman" w:cs="Times New Roman"/>
                <w:color w:val="000000"/>
                <w:lang w:eastAsia="nl-NL"/>
              </w:rPr>
            </w:pPr>
            <w:r>
              <w:rPr/>
            </w:r>
          </w:p>
        </w:tc>
        <w:tc>
          <w:tcPr>
            <w:tcW w:w="1125" w:type="dxa"/>
            <w:tcBorders/>
            <w:shd w:color="auto" w:fill="auto" w:val="clear"/>
            <w:vAlign w:val="bottom"/>
          </w:tcPr>
          <w:p>
            <w:pPr>
              <w:pStyle w:val="Normal"/>
              <w:rPr>
                <w:rFonts w:eastAsia="Times New Roman" w:cs="Times New Roman"/>
                <w:color w:val="000000"/>
                <w:lang w:eastAsia="nl-NL"/>
              </w:rPr>
            </w:pPr>
            <w:r>
              <w:rPr/>
            </w:r>
          </w:p>
        </w:tc>
        <w:tc>
          <w:tcPr>
            <w:tcW w:w="2040" w:type="dxa"/>
            <w:tcBorders/>
            <w:shd w:color="auto" w:fill="auto" w:val="clear"/>
            <w:vAlign w:val="bottom"/>
          </w:tcPr>
          <w:p>
            <w:pPr>
              <w:pStyle w:val="Normal"/>
              <w:rPr>
                <w:rFonts w:eastAsia="Times New Roman" w:cs="Times New Roman"/>
                <w:color w:val="000000"/>
                <w:lang w:eastAsia="nl-NL"/>
              </w:rPr>
            </w:pPr>
            <w:r>
              <w:rPr/>
            </w:r>
          </w:p>
        </w:tc>
        <w:tc>
          <w:tcPr>
            <w:tcW w:w="1191" w:type="dxa"/>
            <w:tcBorders/>
            <w:shd w:color="auto" w:fill="auto" w:val="clear"/>
            <w:vAlign w:val="bottom"/>
          </w:tcPr>
          <w:p>
            <w:pPr>
              <w:pStyle w:val="Normal"/>
              <w:rPr>
                <w:rFonts w:eastAsia="Times New Roman" w:cs="Times New Roman"/>
                <w:color w:val="000000"/>
                <w:lang w:eastAsia="nl-NL"/>
              </w:rPr>
            </w:pPr>
            <w:r>
              <w:rPr/>
            </w:r>
          </w:p>
        </w:tc>
      </w:tr>
      <w:tr>
        <w:trPr>
          <w:trHeight w:val="320" w:hRule="atLeast"/>
        </w:trPr>
        <w:tc>
          <w:tcPr>
            <w:tcW w:w="2670"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b/>
                <w:bCs/>
                <w:color w:val="000000"/>
                <w:u w:val="single"/>
                <w:lang w:eastAsia="nl-NL"/>
              </w:rPr>
              <w:t>Liquide middelen</w:t>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2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9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67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2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9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670" w:type="dxa"/>
            <w:tcBorders/>
            <w:shd w:color="auto" w:fill="auto" w:val="clear"/>
            <w:vAlign w:val="bottom"/>
          </w:tcPr>
          <w:p>
            <w:pPr>
              <w:pStyle w:val="Normal"/>
              <w:rPr/>
            </w:pPr>
            <w:r>
              <w:rPr>
                <w:rFonts w:eastAsia="Times New Roman" w:cs="Times New Roman"/>
                <w:color w:val="000000"/>
                <w:lang w:eastAsia="nl-NL"/>
              </w:rPr>
              <w:t>ABN AMRO Bank ....004</w:t>
            </w:r>
          </w:p>
        </w:tc>
        <w:tc>
          <w:tcPr>
            <w:tcW w:w="2040" w:type="dxa"/>
            <w:tcBorders/>
            <w:shd w:color="auto" w:fill="auto" w:val="clear"/>
            <w:vAlign w:val="bottom"/>
          </w:tcPr>
          <w:p>
            <w:pPr>
              <w:pStyle w:val="Normal"/>
              <w:jc w:val="right"/>
              <w:rPr/>
            </w:pPr>
            <w:r>
              <w:rPr>
                <w:rFonts w:eastAsia="Times New Roman" w:cs="Times New Roman"/>
                <w:color w:val="000000"/>
                <w:lang w:eastAsia="nl-NL"/>
              </w:rPr>
              <w:t xml:space="preserve">112.419   </w:t>
            </w:r>
          </w:p>
        </w:tc>
        <w:tc>
          <w:tcPr>
            <w:tcW w:w="1125" w:type="dxa"/>
            <w:tcBorders/>
            <w:shd w:color="auto" w:fill="auto" w:val="clear"/>
            <w:vAlign w:val="bottom"/>
          </w:tcPr>
          <w:p>
            <w:pPr>
              <w:pStyle w:val="Normal"/>
              <w:jc w:val="right"/>
              <w:rPr>
                <w:rFonts w:eastAsia="Times New Roman" w:cs="Times New Roman"/>
                <w:color w:val="000000"/>
                <w:lang w:eastAsia="nl-NL"/>
              </w:rPr>
            </w:pPr>
            <w:r>
              <w:rPr/>
            </w:r>
          </w:p>
        </w:tc>
        <w:tc>
          <w:tcPr>
            <w:tcW w:w="2040" w:type="dxa"/>
            <w:tcBorders/>
            <w:shd w:color="auto" w:fill="auto" w:val="clear"/>
            <w:vAlign w:val="bottom"/>
          </w:tcPr>
          <w:p>
            <w:pPr>
              <w:pStyle w:val="Normal"/>
              <w:jc w:val="right"/>
              <w:rPr/>
            </w:pPr>
            <w:r>
              <w:rPr>
                <w:rFonts w:eastAsia="Times New Roman" w:cs="Times New Roman"/>
                <w:color w:val="000000"/>
                <w:lang w:eastAsia="nl-NL"/>
              </w:rPr>
              <w:t xml:space="preserve">60.516    </w:t>
            </w:r>
          </w:p>
        </w:tc>
        <w:tc>
          <w:tcPr>
            <w:tcW w:w="1191" w:type="dxa"/>
            <w:tcBorders/>
            <w:shd w:color="auto" w:fill="auto" w:val="clear"/>
            <w:vAlign w:val="bottom"/>
          </w:tcPr>
          <w:p>
            <w:pPr>
              <w:pStyle w:val="Normal"/>
              <w:jc w:val="right"/>
              <w:rPr>
                <w:rFonts w:eastAsia="Times New Roman" w:cs="Times New Roman"/>
                <w:color w:val="000000"/>
                <w:lang w:eastAsia="nl-NL"/>
              </w:rPr>
            </w:pPr>
            <w:r>
              <w:rPr/>
            </w:r>
          </w:p>
        </w:tc>
      </w:tr>
      <w:tr>
        <w:trPr>
          <w:trHeight w:val="320" w:hRule="atLeast"/>
        </w:trPr>
        <w:tc>
          <w:tcPr>
            <w:tcW w:w="2670" w:type="dxa"/>
            <w:tcBorders/>
            <w:shd w:color="auto" w:fill="auto" w:val="clear"/>
            <w:vAlign w:val="bottom"/>
          </w:tcPr>
          <w:p>
            <w:pPr>
              <w:pStyle w:val="Normal"/>
              <w:rPr/>
            </w:pPr>
            <w:r>
              <w:rPr>
                <w:rFonts w:eastAsia="Times New Roman" w:cs="Times New Roman"/>
                <w:color w:val="000000"/>
                <w:lang w:val="en-US" w:eastAsia="nl-NL"/>
              </w:rPr>
              <w:t>ABN AMRO Bank …. 430</w:t>
            </w:r>
          </w:p>
        </w:tc>
        <w:tc>
          <w:tcPr>
            <w:tcW w:w="2040" w:type="dxa"/>
            <w:tcBorders/>
            <w:shd w:color="auto" w:fill="auto" w:val="clear"/>
            <w:vAlign w:val="bottom"/>
          </w:tcPr>
          <w:p>
            <w:pPr>
              <w:pStyle w:val="Normal"/>
              <w:jc w:val="right"/>
              <w:rPr/>
            </w:pPr>
            <w:r>
              <w:rPr>
                <w:rFonts w:eastAsia="Times New Roman" w:cs="Times New Roman"/>
                <w:color w:val="000000"/>
                <w:lang w:val="en-US" w:eastAsia="nl-NL"/>
              </w:rPr>
              <w:t xml:space="preserve">129.204   </w:t>
            </w:r>
          </w:p>
        </w:tc>
        <w:tc>
          <w:tcPr>
            <w:tcW w:w="1125" w:type="dxa"/>
            <w:tcBorders/>
            <w:shd w:color="auto" w:fill="auto" w:val="clear"/>
            <w:vAlign w:val="bottom"/>
          </w:tcPr>
          <w:p>
            <w:pPr>
              <w:pStyle w:val="Normal"/>
              <w:jc w:val="right"/>
              <w:rPr>
                <w:rFonts w:eastAsia="Times New Roman" w:cs="Times New Roman"/>
                <w:color w:val="000000"/>
                <w:lang w:val="en-US" w:eastAsia="nl-NL"/>
              </w:rPr>
            </w:pPr>
            <w:r>
              <w:rPr/>
            </w:r>
          </w:p>
        </w:tc>
        <w:tc>
          <w:tcPr>
            <w:tcW w:w="2040" w:type="dxa"/>
            <w:tcBorders/>
            <w:shd w:color="auto" w:fill="auto" w:val="clear"/>
            <w:vAlign w:val="bottom"/>
          </w:tcPr>
          <w:p>
            <w:pPr>
              <w:pStyle w:val="Normal"/>
              <w:jc w:val="right"/>
              <w:rPr/>
            </w:pPr>
            <w:r>
              <w:rPr>
                <w:rFonts w:eastAsia="Times New Roman" w:cs="Times New Roman"/>
                <w:color w:val="000000"/>
                <w:lang w:val="en-US" w:eastAsia="nl-NL"/>
              </w:rPr>
              <w:t xml:space="preserve">128.818    </w:t>
            </w:r>
          </w:p>
        </w:tc>
        <w:tc>
          <w:tcPr>
            <w:tcW w:w="1191" w:type="dxa"/>
            <w:tcBorders/>
            <w:shd w:color="auto" w:fill="auto" w:val="clear"/>
            <w:vAlign w:val="bottom"/>
          </w:tcPr>
          <w:p>
            <w:pPr>
              <w:pStyle w:val="Normal"/>
              <w:jc w:val="right"/>
              <w:rPr>
                <w:rFonts w:ascii="Calibri" w:hAnsi="Calibri" w:eastAsia="Times New Roman" w:cs="Times New Roman"/>
                <w:color w:val="000000"/>
                <w:lang w:val="en-US" w:eastAsia="nl-NL"/>
              </w:rPr>
            </w:pPr>
            <w:r>
              <w:rPr/>
            </w:r>
          </w:p>
        </w:tc>
      </w:tr>
      <w:tr>
        <w:trPr>
          <w:trHeight w:val="320" w:hRule="atLeast"/>
        </w:trPr>
        <w:tc>
          <w:tcPr>
            <w:tcW w:w="2670" w:type="dxa"/>
            <w:tcBorders/>
            <w:shd w:color="auto" w:fill="auto" w:val="clear"/>
            <w:vAlign w:val="bottom"/>
          </w:tcPr>
          <w:p>
            <w:pPr>
              <w:pStyle w:val="Normal"/>
              <w:jc w:val="right"/>
              <w:rPr>
                <w:rFonts w:ascii="Calibri" w:hAnsi="Calibri" w:eastAsia="Times New Roman" w:cs="Times New Roman"/>
                <w:color w:val="000000"/>
                <w:lang w:val="en-US" w:eastAsia="nl-NL"/>
              </w:rPr>
            </w:pPr>
            <w:r>
              <w:rPr>
                <w:rFonts w:eastAsia="Times New Roman" w:cs="Times New Roman"/>
                <w:color w:val="000000"/>
                <w:lang w:val="en-US" w:eastAsia="nl-NL"/>
              </w:rPr>
              <w:t xml:space="preserve">                          </w:t>
            </w:r>
          </w:p>
        </w:tc>
        <w:tc>
          <w:tcPr>
            <w:tcW w:w="2040" w:type="dxa"/>
            <w:tcBorders/>
            <w:shd w:color="auto" w:fill="auto" w:val="clear"/>
            <w:vAlign w:val="bottom"/>
          </w:tcPr>
          <w:p>
            <w:pPr>
              <w:pStyle w:val="Normal"/>
              <w:jc w:val="right"/>
              <w:rPr>
                <w:rFonts w:ascii="Calibri" w:hAnsi="Calibri" w:eastAsia="Times New Roman" w:cs="Times New Roman"/>
                <w:color w:val="000000"/>
                <w:lang w:val="en-US" w:eastAsia="nl-NL"/>
              </w:rPr>
            </w:pPr>
            <w:r>
              <w:rPr>
                <w:rFonts w:eastAsia="Times New Roman" w:cs="Times New Roman"/>
                <w:color w:val="000000"/>
                <w:lang w:val="en-US" w:eastAsia="nl-NL"/>
              </w:rPr>
            </w:r>
          </w:p>
        </w:tc>
        <w:tc>
          <w:tcPr>
            <w:tcW w:w="1125" w:type="dxa"/>
            <w:tcBorders/>
            <w:shd w:color="auto" w:fill="auto" w:val="clear"/>
            <w:vAlign w:val="bottom"/>
          </w:tcPr>
          <w:p>
            <w:pPr>
              <w:pStyle w:val="Normal"/>
              <w:jc w:val="right"/>
              <w:rPr>
                <w:rFonts w:ascii="Calibri" w:hAnsi="Calibri" w:eastAsia="Times New Roman" w:cs="Times New Roman"/>
                <w:color w:val="000000"/>
                <w:lang w:val="en-US" w:eastAsia="nl-NL"/>
              </w:rPr>
            </w:pPr>
            <w:r>
              <w:rPr>
                <w:rFonts w:eastAsia="Times New Roman" w:cs="Times New Roman"/>
                <w:color w:val="000000"/>
                <w:lang w:val="en-US" w:eastAsia="nl-NL"/>
              </w:rPr>
              <w:t xml:space="preserve">241.623   </w:t>
            </w:r>
          </w:p>
        </w:tc>
        <w:tc>
          <w:tcPr>
            <w:tcW w:w="2040" w:type="dxa"/>
            <w:tcBorders/>
            <w:shd w:color="auto" w:fill="auto" w:val="clear"/>
            <w:vAlign w:val="bottom"/>
          </w:tcPr>
          <w:p>
            <w:pPr>
              <w:pStyle w:val="Normal"/>
              <w:jc w:val="right"/>
              <w:rPr>
                <w:rFonts w:ascii="Calibri" w:hAnsi="Calibri" w:eastAsia="Times New Roman" w:cs="Times New Roman"/>
                <w:color w:val="000000"/>
                <w:lang w:val="en-US" w:eastAsia="nl-NL"/>
              </w:rPr>
            </w:pPr>
            <w:r>
              <w:rPr>
                <w:rFonts w:eastAsia="Times New Roman" w:cs="Times New Roman"/>
                <w:color w:val="000000"/>
                <w:lang w:val="en-US" w:eastAsia="nl-NL"/>
              </w:rPr>
            </w:r>
          </w:p>
        </w:tc>
        <w:tc>
          <w:tcPr>
            <w:tcW w:w="1191" w:type="dxa"/>
            <w:tcBorders/>
            <w:shd w:color="auto" w:fill="auto" w:val="clear"/>
            <w:vAlign w:val="bottom"/>
          </w:tcPr>
          <w:p>
            <w:pPr>
              <w:pStyle w:val="Normal"/>
              <w:jc w:val="right"/>
              <w:rPr>
                <w:rFonts w:ascii="Calibri" w:hAnsi="Calibri" w:eastAsia="Times New Roman" w:cs="Times New Roman"/>
                <w:color w:val="000000"/>
                <w:lang w:val="en-US" w:eastAsia="nl-NL"/>
              </w:rPr>
            </w:pPr>
            <w:r>
              <w:rPr>
                <w:rFonts w:eastAsia="Times New Roman" w:cs="Times New Roman"/>
                <w:color w:val="000000"/>
                <w:lang w:val="en-US" w:eastAsia="nl-NL"/>
              </w:rPr>
              <w:t xml:space="preserve">189.334   </w:t>
            </w:r>
          </w:p>
        </w:tc>
      </w:tr>
      <w:tr>
        <w:trPr>
          <w:trHeight w:val="320" w:hRule="atLeast"/>
        </w:trPr>
        <w:tc>
          <w:tcPr>
            <w:tcW w:w="2670" w:type="dxa"/>
            <w:tcBorders/>
            <w:shd w:color="auto" w:fill="auto" w:val="clear"/>
            <w:vAlign w:val="bottom"/>
          </w:tcPr>
          <w:p>
            <w:pPr>
              <w:pStyle w:val="Normal"/>
              <w:jc w:val="right"/>
              <w:rPr>
                <w:rFonts w:ascii="Calibri" w:hAnsi="Calibri" w:eastAsia="Times New Roman" w:cs="Times New Roman"/>
                <w:color w:val="000000"/>
                <w:lang w:val="en-US" w:eastAsia="nl-NL"/>
              </w:rPr>
            </w:pPr>
            <w:r>
              <w:rPr>
                <w:rFonts w:eastAsia="Times New Roman" w:cs="Times New Roman"/>
                <w:color w:val="000000"/>
                <w:lang w:val="en-US" w:eastAsia="nl-NL"/>
              </w:rPr>
            </w:r>
          </w:p>
        </w:tc>
        <w:tc>
          <w:tcPr>
            <w:tcW w:w="2040" w:type="dxa"/>
            <w:tcBorders/>
            <w:shd w:color="auto" w:fill="auto" w:val="clear"/>
            <w:vAlign w:val="bottom"/>
          </w:tcPr>
          <w:p>
            <w:pPr>
              <w:pStyle w:val="Normal"/>
              <w:rPr>
                <w:rFonts w:eastAsia="Times New Roman" w:cs="Times New Roman"/>
                <w:color w:val="000000"/>
                <w:lang w:val="en-US" w:eastAsia="nl-NL"/>
              </w:rPr>
            </w:pPr>
            <w:r>
              <w:rPr/>
            </w:r>
          </w:p>
        </w:tc>
        <w:tc>
          <w:tcPr>
            <w:tcW w:w="1125" w:type="dxa"/>
            <w:tcBorders/>
            <w:shd w:color="auto" w:fill="auto" w:val="clear"/>
            <w:vAlign w:val="bottom"/>
          </w:tcPr>
          <w:p>
            <w:pPr>
              <w:pStyle w:val="Normal"/>
              <w:rPr>
                <w:rFonts w:eastAsia="Times New Roman" w:cs="Times New Roman"/>
                <w:color w:val="000000"/>
                <w:lang w:val="en-US" w:eastAsia="nl-NL"/>
              </w:rPr>
            </w:pPr>
            <w:r>
              <w:rPr/>
            </w:r>
          </w:p>
        </w:tc>
        <w:tc>
          <w:tcPr>
            <w:tcW w:w="2040" w:type="dxa"/>
            <w:tcBorders/>
            <w:shd w:color="auto" w:fill="auto" w:val="clear"/>
            <w:vAlign w:val="bottom"/>
          </w:tcPr>
          <w:p>
            <w:pPr>
              <w:pStyle w:val="Normal"/>
              <w:rPr>
                <w:rFonts w:ascii="Calibri" w:hAnsi="Calibri" w:eastAsia="Times New Roman" w:cs="Times New Roman"/>
                <w:color w:val="000000"/>
                <w:lang w:eastAsia="nl-NL"/>
              </w:rPr>
            </w:pPr>
            <w:r>
              <w:rPr/>
            </w:r>
          </w:p>
        </w:tc>
        <w:tc>
          <w:tcPr>
            <w:tcW w:w="1191" w:type="dxa"/>
            <w:tcBorders/>
            <w:shd w:color="auto" w:fill="auto" w:val="clear"/>
            <w:vAlign w:val="bottom"/>
          </w:tcPr>
          <w:p>
            <w:pPr>
              <w:pStyle w:val="Normal"/>
              <w:rPr>
                <w:rFonts w:ascii="Calibri" w:hAnsi="Calibri" w:eastAsia="Times New Roman" w:cs="Times New Roman"/>
                <w:color w:val="000000"/>
                <w:lang w:eastAsia="nl-NL"/>
              </w:rPr>
            </w:pPr>
            <w:r>
              <w:rPr/>
            </w:r>
          </w:p>
        </w:tc>
      </w:tr>
      <w:tr>
        <w:trPr>
          <w:trHeight w:val="23" w:hRule="exact"/>
        </w:trPr>
        <w:tc>
          <w:tcPr>
            <w:tcW w:w="267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2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9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670" w:type="dxa"/>
            <w:tcBorders/>
            <w:shd w:color="auto" w:fill="auto" w:val="clear"/>
            <w:vAlign w:val="bottom"/>
          </w:tcPr>
          <w:p>
            <w:pPr>
              <w:pStyle w:val="Normal"/>
              <w:rPr>
                <w:rFonts w:eastAsia="Times New Roman" w:cs="Times New Roman"/>
                <w:b/>
                <w:b/>
                <w:bCs/>
                <w:color w:val="000000"/>
                <w:u w:val="single"/>
                <w:lang w:eastAsia="nl-NL"/>
              </w:rPr>
            </w:pPr>
            <w:r>
              <w:rPr/>
            </w:r>
          </w:p>
          <w:p>
            <w:pPr>
              <w:pStyle w:val="Normal"/>
              <w:rPr/>
            </w:pPr>
            <w:r>
              <w:rPr>
                <w:rFonts w:eastAsia="Times New Roman" w:cs="Times New Roman"/>
                <w:b/>
                <w:bCs/>
                <w:color w:val="000000"/>
                <w:u w:val="single"/>
                <w:lang w:eastAsia="nl-NL"/>
              </w:rPr>
              <w:t>PASSIVA</w:t>
            </w:r>
          </w:p>
          <w:p>
            <w:pPr>
              <w:pStyle w:val="Normal"/>
              <w:rPr>
                <w:rFonts w:ascii="Calibri" w:hAnsi="Calibri" w:eastAsia="Times New Roman" w:cs="Times New Roman"/>
                <w:b/>
                <w:b/>
                <w:bCs/>
                <w:color w:val="000000"/>
                <w:u w:val="single"/>
                <w:lang w:eastAsia="nl-NL"/>
              </w:rPr>
            </w:pPr>
            <w:r>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2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9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67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2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9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67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t>Eigen vermogen</w:t>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2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9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67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Reserves:</w:t>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2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9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670" w:type="dxa"/>
            <w:tcBorders/>
            <w:shd w:color="auto" w:fill="auto" w:val="clear"/>
            <w:vAlign w:val="bottom"/>
          </w:tcPr>
          <w:p>
            <w:pPr>
              <w:pStyle w:val="Normal"/>
              <w:rPr/>
            </w:pPr>
            <w:r>
              <w:rPr>
                <w:rFonts w:eastAsia="Times New Roman" w:cs="Times New Roman"/>
                <w:color w:val="000000"/>
                <w:lang w:eastAsia="nl-NL"/>
              </w:rPr>
              <w:t>stand per 1 januari</w:t>
            </w:r>
          </w:p>
        </w:tc>
        <w:tc>
          <w:tcPr>
            <w:tcW w:w="2040" w:type="dxa"/>
            <w:tcBorders/>
            <w:shd w:color="auto" w:fill="auto" w:val="clear"/>
            <w:vAlign w:val="bottom"/>
          </w:tcPr>
          <w:p>
            <w:pPr>
              <w:pStyle w:val="Normal"/>
              <w:jc w:val="right"/>
              <w:rPr>
                <w:rFonts w:eastAsia="Times New Roman" w:cs="Times New Roman"/>
                <w:color w:val="000000"/>
                <w:lang w:eastAsia="nl-NL"/>
              </w:rPr>
            </w:pPr>
            <w:r>
              <w:rPr>
                <w:rFonts w:eastAsia="Times New Roman" w:cs="Times New Roman"/>
                <w:color w:val="000000"/>
                <w:lang w:eastAsia="nl-NL"/>
              </w:rPr>
              <w:t>61</w:t>
            </w:r>
            <w:r>
              <w:rPr>
                <w:rFonts w:eastAsia="Times New Roman" w:cs="Times New Roman"/>
                <w:color w:val="000000"/>
                <w:lang w:eastAsia="nl-NL"/>
              </w:rPr>
              <w:t>6</w:t>
            </w:r>
            <w:r>
              <w:rPr>
                <w:rFonts w:eastAsia="Times New Roman" w:cs="Times New Roman"/>
                <w:color w:val="000000"/>
                <w:lang w:eastAsia="nl-NL"/>
              </w:rPr>
              <w:t xml:space="preserve">.691   </w:t>
            </w:r>
          </w:p>
        </w:tc>
        <w:tc>
          <w:tcPr>
            <w:tcW w:w="1125" w:type="dxa"/>
            <w:tcBorders/>
            <w:shd w:color="auto" w:fill="auto" w:val="clear"/>
            <w:vAlign w:val="bottom"/>
          </w:tcPr>
          <w:p>
            <w:pPr>
              <w:pStyle w:val="Normal"/>
              <w:jc w:val="right"/>
              <w:rPr>
                <w:rFonts w:eastAsia="Times New Roman" w:cs="Times New Roman"/>
                <w:color w:val="000000"/>
                <w:lang w:eastAsia="nl-NL"/>
              </w:rPr>
            </w:pPr>
            <w:r>
              <w:rPr>
                <w:rFonts w:eastAsia="Times New Roman" w:cs="Times New Roman"/>
                <w:color w:val="000000"/>
                <w:lang w:eastAsia="nl-NL"/>
              </w:rPr>
            </w:r>
          </w:p>
        </w:tc>
        <w:tc>
          <w:tcPr>
            <w:tcW w:w="2040" w:type="dxa"/>
            <w:tcBorders/>
            <w:shd w:color="auto" w:fill="auto" w:val="clear"/>
            <w:vAlign w:val="bottom"/>
          </w:tcPr>
          <w:p>
            <w:pPr>
              <w:pStyle w:val="Normal"/>
              <w:jc w:val="right"/>
              <w:rPr/>
            </w:pPr>
            <w:r>
              <w:rPr>
                <w:rFonts w:eastAsia="Times New Roman" w:cs="Times New Roman"/>
                <w:color w:val="000000"/>
                <w:lang w:eastAsia="nl-NL"/>
              </w:rPr>
              <w:t xml:space="preserve">588.918  </w:t>
            </w:r>
          </w:p>
        </w:tc>
        <w:tc>
          <w:tcPr>
            <w:tcW w:w="1191" w:type="dxa"/>
            <w:tcBorders/>
            <w:shd w:color="auto" w:fill="auto" w:val="clear"/>
            <w:vAlign w:val="bottom"/>
          </w:tcPr>
          <w:p>
            <w:pPr>
              <w:pStyle w:val="Normal"/>
              <w:jc w:val="right"/>
              <w:rPr>
                <w:rFonts w:eastAsia="Times New Roman" w:cs="Times New Roman"/>
                <w:color w:val="000000"/>
                <w:lang w:eastAsia="nl-NL"/>
              </w:rPr>
            </w:pPr>
            <w:r>
              <w:rPr/>
            </w:r>
          </w:p>
        </w:tc>
      </w:tr>
      <w:tr>
        <w:trPr>
          <w:trHeight w:val="320" w:hRule="atLeast"/>
        </w:trPr>
        <w:tc>
          <w:tcPr>
            <w:tcW w:w="2670" w:type="dxa"/>
            <w:tcBorders/>
            <w:shd w:color="auto" w:fill="auto" w:val="clear"/>
            <w:vAlign w:val="bottom"/>
          </w:tcPr>
          <w:p>
            <w:pPr>
              <w:pStyle w:val="Normal"/>
              <w:rPr/>
            </w:pPr>
            <w:r>
              <w:rPr>
                <w:rFonts w:eastAsia="Times New Roman" w:cs="Times New Roman"/>
                <w:color w:val="000000"/>
                <w:lang w:eastAsia="nl-NL"/>
              </w:rPr>
              <w:t>Af</w:t>
            </w:r>
            <w:r>
              <w:rPr>
                <w:rFonts w:eastAsia="Times New Roman" w:cs="Times New Roman"/>
                <w:color w:val="000000"/>
                <w:lang w:eastAsia="nl-NL"/>
              </w:rPr>
              <w:t>: resultaat boekjaar</w:t>
            </w:r>
          </w:p>
        </w:tc>
        <w:tc>
          <w:tcPr>
            <w:tcW w:w="2040" w:type="dxa"/>
            <w:tcBorders/>
            <w:shd w:color="auto" w:fill="auto" w:val="clear"/>
            <w:vAlign w:val="bottom"/>
          </w:tcPr>
          <w:p>
            <w:pPr>
              <w:pStyle w:val="Normal"/>
              <w:jc w:val="right"/>
              <w:rPr>
                <w:rFonts w:eastAsia="Times New Roman" w:cs="Times New Roman"/>
                <w:color w:val="000000"/>
                <w:lang w:eastAsia="nl-NL"/>
              </w:rPr>
            </w:pPr>
            <w:r>
              <w:rPr>
                <w:rFonts w:eastAsia="Times New Roman" w:cs="Times New Roman"/>
                <w:color w:val="000000"/>
                <w:lang w:eastAsia="nl-NL"/>
              </w:rPr>
              <w:t xml:space="preserve">–   </w:t>
            </w:r>
            <w:r>
              <w:rPr>
                <w:rFonts w:eastAsia="Times New Roman" w:cs="Times New Roman"/>
                <w:color w:val="000000"/>
                <w:lang w:eastAsia="nl-NL"/>
              </w:rPr>
              <w:t xml:space="preserve">36.313   </w:t>
            </w:r>
          </w:p>
        </w:tc>
        <w:tc>
          <w:tcPr>
            <w:tcW w:w="1125" w:type="dxa"/>
            <w:tcBorders/>
            <w:shd w:color="auto" w:fill="auto" w:val="clear"/>
            <w:vAlign w:val="bottom"/>
          </w:tcPr>
          <w:p>
            <w:pPr>
              <w:pStyle w:val="Normal"/>
              <w:jc w:val="right"/>
              <w:rPr>
                <w:rFonts w:eastAsia="Times New Roman" w:cs="Times New Roman"/>
                <w:color w:val="000000"/>
                <w:lang w:eastAsia="nl-NL"/>
              </w:rPr>
            </w:pPr>
            <w:r>
              <w:rPr>
                <w:rFonts w:eastAsia="Times New Roman" w:cs="Times New Roman"/>
                <w:color w:val="000000"/>
                <w:lang w:eastAsia="nl-NL"/>
              </w:rPr>
            </w:r>
          </w:p>
        </w:tc>
        <w:tc>
          <w:tcPr>
            <w:tcW w:w="2040" w:type="dxa"/>
            <w:tcBorders/>
            <w:shd w:color="auto" w:fill="auto" w:val="clear"/>
            <w:vAlign w:val="bottom"/>
          </w:tcPr>
          <w:p>
            <w:pPr>
              <w:pStyle w:val="Normal"/>
              <w:jc w:val="right"/>
              <w:rPr/>
            </w:pPr>
            <w:r>
              <w:rPr>
                <w:rFonts w:eastAsia="Times New Roman" w:cs="Times New Roman"/>
                <w:color w:val="000000"/>
                <w:lang w:eastAsia="nl-NL"/>
              </w:rPr>
              <w:t xml:space="preserve">47.860  </w:t>
            </w:r>
          </w:p>
        </w:tc>
        <w:tc>
          <w:tcPr>
            <w:tcW w:w="1191" w:type="dxa"/>
            <w:tcBorders/>
            <w:shd w:color="auto" w:fill="auto" w:val="clear"/>
            <w:vAlign w:val="bottom"/>
          </w:tcPr>
          <w:p>
            <w:pPr>
              <w:pStyle w:val="Normal"/>
              <w:jc w:val="right"/>
              <w:rPr>
                <w:rFonts w:eastAsia="Times New Roman" w:cs="Times New Roman"/>
                <w:color w:val="000000"/>
                <w:lang w:eastAsia="nl-NL"/>
              </w:rPr>
            </w:pPr>
            <w:r>
              <w:rPr/>
            </w:r>
          </w:p>
        </w:tc>
      </w:tr>
      <w:tr>
        <w:trPr>
          <w:trHeight w:val="320" w:hRule="atLeast"/>
        </w:trPr>
        <w:tc>
          <w:tcPr>
            <w:tcW w:w="2670" w:type="dxa"/>
            <w:tcBorders/>
            <w:shd w:color="auto" w:fill="auto" w:val="clear"/>
            <w:vAlign w:val="bottom"/>
          </w:tcPr>
          <w:p>
            <w:pPr>
              <w:pStyle w:val="Normal"/>
              <w:rPr/>
            </w:pPr>
            <w:r>
              <w:rPr/>
              <w:t>Bij: stortingen</w:t>
            </w:r>
          </w:p>
        </w:tc>
        <w:tc>
          <w:tcPr>
            <w:tcW w:w="2040" w:type="dxa"/>
            <w:tcBorders/>
            <w:shd w:color="auto" w:fill="auto" w:val="clear"/>
            <w:vAlign w:val="bottom"/>
          </w:tcPr>
          <w:p>
            <w:pPr>
              <w:pStyle w:val="Normal"/>
              <w:jc w:val="right"/>
              <w:rPr/>
            </w:pPr>
            <w:r>
              <w:rPr/>
              <w:t xml:space="preserve">2.890   </w:t>
            </w:r>
          </w:p>
        </w:tc>
        <w:tc>
          <w:tcPr>
            <w:tcW w:w="1125" w:type="dxa"/>
            <w:tcBorders/>
            <w:shd w:color="auto" w:fill="auto" w:val="clear"/>
            <w:vAlign w:val="bottom"/>
          </w:tcPr>
          <w:p>
            <w:pPr>
              <w:pStyle w:val="Normal"/>
              <w:jc w:val="right"/>
              <w:rPr/>
            </w:pPr>
            <w:r>
              <w:rPr/>
            </w:r>
          </w:p>
        </w:tc>
        <w:tc>
          <w:tcPr>
            <w:tcW w:w="2040" w:type="dxa"/>
            <w:tcBorders/>
            <w:shd w:color="auto" w:fill="auto" w:val="clear"/>
            <w:vAlign w:val="bottom"/>
          </w:tcPr>
          <w:p>
            <w:pPr>
              <w:pStyle w:val="Normal"/>
              <w:jc w:val="right"/>
              <w:rPr/>
            </w:pPr>
            <w:r>
              <w:rPr/>
              <w:t xml:space="preserve">2.890  </w:t>
            </w:r>
          </w:p>
        </w:tc>
        <w:tc>
          <w:tcPr>
            <w:tcW w:w="1191" w:type="dxa"/>
            <w:tcBorders/>
            <w:shd w:color="auto" w:fill="auto" w:val="clear"/>
            <w:vAlign w:val="bottom"/>
          </w:tcPr>
          <w:p>
            <w:pPr>
              <w:pStyle w:val="Normal"/>
              <w:jc w:val="right"/>
              <w:rPr/>
            </w:pPr>
            <w:r>
              <w:rPr/>
            </w:r>
          </w:p>
        </w:tc>
      </w:tr>
      <w:tr>
        <w:trPr>
          <w:trHeight w:val="320" w:hRule="atLeast"/>
        </w:trPr>
        <w:tc>
          <w:tcPr>
            <w:tcW w:w="2670" w:type="dxa"/>
            <w:tcBorders/>
            <w:shd w:color="auto" w:fill="auto" w:val="clear"/>
            <w:vAlign w:val="bottom"/>
          </w:tcPr>
          <w:p>
            <w:pPr>
              <w:pStyle w:val="Normal"/>
              <w:rPr/>
            </w:pPr>
            <w:r>
              <w:rPr/>
              <w:t>Af: onttrekkingen</w:t>
            </w:r>
          </w:p>
        </w:tc>
        <w:tc>
          <w:tcPr>
            <w:tcW w:w="2040" w:type="dxa"/>
            <w:tcBorders/>
            <w:shd w:color="auto" w:fill="auto" w:val="clear"/>
            <w:vAlign w:val="bottom"/>
          </w:tcPr>
          <w:p>
            <w:pPr>
              <w:pStyle w:val="Normal"/>
              <w:jc w:val="right"/>
              <w:rPr/>
            </w:pPr>
            <w:r>
              <w:rPr/>
              <w:t xml:space="preserve">– </w:t>
            </w:r>
            <w:r>
              <w:rPr/>
              <w:t xml:space="preserve">117.354   </w:t>
            </w:r>
          </w:p>
        </w:tc>
        <w:tc>
          <w:tcPr>
            <w:tcW w:w="1125" w:type="dxa"/>
            <w:tcBorders/>
            <w:shd w:color="auto" w:fill="auto" w:val="clear"/>
            <w:vAlign w:val="bottom"/>
          </w:tcPr>
          <w:p>
            <w:pPr>
              <w:pStyle w:val="Normal"/>
              <w:jc w:val="right"/>
              <w:rPr/>
            </w:pPr>
            <w:r>
              <w:rPr/>
            </w:r>
          </w:p>
        </w:tc>
        <w:tc>
          <w:tcPr>
            <w:tcW w:w="2040" w:type="dxa"/>
            <w:tcBorders/>
            <w:shd w:color="auto" w:fill="auto" w:val="clear"/>
            <w:vAlign w:val="bottom"/>
          </w:tcPr>
          <w:p>
            <w:pPr>
              <w:pStyle w:val="Normal"/>
              <w:jc w:val="right"/>
              <w:rPr/>
            </w:pPr>
            <w:r>
              <w:rPr/>
              <w:t xml:space="preserve">22.877  </w:t>
            </w:r>
          </w:p>
        </w:tc>
        <w:tc>
          <w:tcPr>
            <w:tcW w:w="1191" w:type="dxa"/>
            <w:tcBorders/>
            <w:shd w:color="auto" w:fill="auto" w:val="clear"/>
            <w:vAlign w:val="bottom"/>
          </w:tcPr>
          <w:p>
            <w:pPr>
              <w:pStyle w:val="Normal"/>
              <w:jc w:val="right"/>
              <w:rPr/>
            </w:pPr>
            <w:r>
              <w:rPr/>
            </w:r>
          </w:p>
        </w:tc>
      </w:tr>
      <w:tr>
        <w:trPr>
          <w:trHeight w:val="320" w:hRule="atLeast"/>
        </w:trPr>
        <w:tc>
          <w:tcPr>
            <w:tcW w:w="2670" w:type="dxa"/>
            <w:tcBorders/>
            <w:shd w:color="auto" w:fill="auto" w:val="clear"/>
            <w:vAlign w:val="bottom"/>
          </w:tcPr>
          <w:p>
            <w:pPr>
              <w:pStyle w:val="Normal"/>
              <w:rPr/>
            </w:pPr>
            <w:r>
              <w:rPr>
                <w:rFonts w:eastAsia="Times New Roman" w:cs="Times New Roman"/>
                <w:color w:val="000000"/>
                <w:lang w:eastAsia="nl-NL"/>
              </w:rPr>
              <w:t>Stand per 31 december</w:t>
            </w:r>
          </w:p>
        </w:tc>
        <w:tc>
          <w:tcPr>
            <w:tcW w:w="2040" w:type="dxa"/>
            <w:tcBorders/>
            <w:shd w:color="auto" w:fill="auto" w:val="clear"/>
            <w:vAlign w:val="bottom"/>
          </w:tcPr>
          <w:p>
            <w:pPr>
              <w:pStyle w:val="Normal"/>
              <w:jc w:val="right"/>
              <w:rPr>
                <w:rFonts w:eastAsia="Times New Roman" w:cs="Times New Roman"/>
                <w:color w:val="000000"/>
                <w:lang w:eastAsia="nl-NL"/>
              </w:rPr>
            </w:pPr>
            <w:r>
              <w:rPr>
                <w:rFonts w:eastAsia="Times New Roman" w:cs="Times New Roman"/>
                <w:color w:val="000000"/>
                <w:lang w:eastAsia="nl-NL"/>
              </w:rPr>
            </w:r>
          </w:p>
        </w:tc>
        <w:tc>
          <w:tcPr>
            <w:tcW w:w="1125" w:type="dxa"/>
            <w:tcBorders/>
            <w:shd w:color="auto" w:fill="auto" w:val="clear"/>
            <w:vAlign w:val="bottom"/>
          </w:tcPr>
          <w:p>
            <w:pPr>
              <w:pStyle w:val="Normal"/>
              <w:jc w:val="right"/>
              <w:rPr>
                <w:rFonts w:eastAsia="Times New Roman" w:cs="Times New Roman"/>
                <w:color w:val="000000"/>
                <w:lang w:eastAsia="nl-NL"/>
              </w:rPr>
            </w:pPr>
            <w:r>
              <w:rPr>
                <w:rFonts w:eastAsia="Times New Roman" w:cs="Times New Roman"/>
                <w:color w:val="000000"/>
                <w:lang w:eastAsia="nl-NL"/>
              </w:rPr>
              <w:t xml:space="preserve">465.914    </w:t>
            </w:r>
          </w:p>
        </w:tc>
        <w:tc>
          <w:tcPr>
            <w:tcW w:w="2040" w:type="dxa"/>
            <w:tcBorders/>
            <w:shd w:color="auto" w:fill="auto" w:val="clear"/>
            <w:vAlign w:val="bottom"/>
          </w:tcPr>
          <w:p>
            <w:pPr>
              <w:pStyle w:val="Normal"/>
              <w:jc w:val="right"/>
              <w:rPr/>
            </w:pPr>
            <w:r>
              <w:rPr>
                <w:rFonts w:eastAsia="Times New Roman" w:cs="Times New Roman"/>
                <w:color w:val="000000"/>
                <w:lang w:eastAsia="nl-NL"/>
              </w:rPr>
              <w:t xml:space="preserve"> </w:t>
            </w:r>
          </w:p>
        </w:tc>
        <w:tc>
          <w:tcPr>
            <w:tcW w:w="1191" w:type="dxa"/>
            <w:tcBorders/>
            <w:shd w:color="auto" w:fill="auto" w:val="clear"/>
            <w:vAlign w:val="bottom"/>
          </w:tcPr>
          <w:p>
            <w:pPr>
              <w:pStyle w:val="Normal"/>
              <w:jc w:val="right"/>
              <w:rPr/>
            </w:pPr>
            <w:r>
              <w:rPr>
                <w:rFonts w:eastAsia="Times New Roman" w:cs="Times New Roman"/>
                <w:color w:val="000000"/>
                <w:lang w:eastAsia="nl-NL"/>
              </w:rPr>
              <w:t xml:space="preserve">616.691   </w:t>
            </w:r>
          </w:p>
        </w:tc>
      </w:tr>
      <w:tr>
        <w:trPr>
          <w:trHeight w:val="320" w:hRule="atLeast"/>
        </w:trPr>
        <w:tc>
          <w:tcPr>
            <w:tcW w:w="2670"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2040" w:type="dxa"/>
            <w:tcBorders/>
            <w:shd w:color="auto" w:fill="auto" w:val="clear"/>
            <w:vAlign w:val="bottom"/>
          </w:tcPr>
          <w:p>
            <w:pPr>
              <w:pStyle w:val="Normal"/>
              <w:rPr>
                <w:rFonts w:eastAsia="Times New Roman" w:cs="Times New Roman"/>
                <w:color w:val="000000"/>
                <w:lang w:eastAsia="nl-NL"/>
              </w:rPr>
            </w:pPr>
            <w:r>
              <w:rPr/>
            </w:r>
          </w:p>
        </w:tc>
        <w:tc>
          <w:tcPr>
            <w:tcW w:w="1125" w:type="dxa"/>
            <w:tcBorders/>
            <w:shd w:color="auto" w:fill="auto" w:val="clear"/>
            <w:vAlign w:val="bottom"/>
          </w:tcPr>
          <w:p>
            <w:pPr>
              <w:pStyle w:val="Normal"/>
              <w:rPr>
                <w:rFonts w:eastAsia="Times New Roman" w:cs="Times New Roman"/>
                <w:color w:val="000000"/>
                <w:lang w:eastAsia="nl-NL"/>
              </w:rPr>
            </w:pPr>
            <w:r>
              <w:rPr/>
            </w:r>
          </w:p>
        </w:tc>
        <w:tc>
          <w:tcPr>
            <w:tcW w:w="2040" w:type="dxa"/>
            <w:tcBorders/>
            <w:shd w:color="auto" w:fill="auto" w:val="clear"/>
            <w:vAlign w:val="bottom"/>
          </w:tcPr>
          <w:p>
            <w:pPr>
              <w:pStyle w:val="Normal"/>
              <w:rPr>
                <w:rFonts w:ascii="Calibri" w:hAnsi="Calibri" w:eastAsia="Times New Roman" w:cs="Times New Roman"/>
                <w:color w:val="000000"/>
                <w:lang w:eastAsia="nl-NL"/>
              </w:rPr>
            </w:pPr>
            <w:r>
              <w:rPr/>
            </w:r>
          </w:p>
        </w:tc>
        <w:tc>
          <w:tcPr>
            <w:tcW w:w="1191" w:type="dxa"/>
            <w:tcBorders/>
            <w:shd w:color="auto" w:fill="auto" w:val="clear"/>
            <w:vAlign w:val="bottom"/>
          </w:tcPr>
          <w:p>
            <w:pPr>
              <w:pStyle w:val="Normal"/>
              <w:rPr>
                <w:rFonts w:ascii="Calibri" w:hAnsi="Calibri" w:eastAsia="Times New Roman" w:cs="Times New Roman"/>
                <w:color w:val="000000"/>
                <w:lang w:eastAsia="nl-NL"/>
              </w:rPr>
            </w:pPr>
            <w:r>
              <w:rPr/>
            </w:r>
          </w:p>
        </w:tc>
      </w:tr>
      <w:tr>
        <w:trPr>
          <w:trHeight w:val="320" w:hRule="atLeast"/>
        </w:trPr>
        <w:tc>
          <w:tcPr>
            <w:tcW w:w="267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t>Vreemd vermogen</w:t>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2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9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67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2040" w:type="dxa"/>
            <w:tcBorders/>
            <w:shd w:color="auto" w:fill="auto" w:val="clear"/>
            <w:vAlign w:val="bottom"/>
          </w:tcPr>
          <w:p>
            <w:pPr>
              <w:pStyle w:val="Normal"/>
              <w:rPr/>
            </w:pPr>
            <w:r>
              <w:rPr>
                <w:rFonts w:eastAsia="Times New Roman" w:cs="Times New Roman"/>
                <w:color w:val="000000"/>
                <w:lang w:eastAsia="nl-NL"/>
              </w:rPr>
              <w:t xml:space="preserve">                     </w:t>
            </w:r>
            <w:r>
              <w:rPr>
                <w:rFonts w:eastAsia="Times New Roman" w:cs="Times New Roman"/>
                <w:color w:val="000000"/>
                <w:lang w:eastAsia="nl-NL"/>
              </w:rPr>
              <w:t>0</w:t>
            </w:r>
            <w:r>
              <w:rPr>
                <w:rFonts w:eastAsia="Times New Roman" w:cs="Times New Roman"/>
                <w:color w:val="000000"/>
                <w:lang w:eastAsia="nl-NL"/>
              </w:rPr>
              <w:t xml:space="preserve">                </w:t>
            </w:r>
          </w:p>
        </w:tc>
        <w:tc>
          <w:tcPr>
            <w:tcW w:w="1125" w:type="dxa"/>
            <w:tcBorders/>
            <w:shd w:color="auto" w:fill="auto" w:val="clear"/>
            <w:vAlign w:val="bottom"/>
          </w:tcPr>
          <w:p>
            <w:pPr>
              <w:pStyle w:val="Normal"/>
              <w:rPr>
                <w:rFonts w:eastAsia="Times New Roman" w:cs="Times New Roman"/>
                <w:color w:val="000000"/>
                <w:lang w:eastAsia="nl-NL"/>
              </w:rPr>
            </w:pPr>
            <w:r>
              <w:rPr/>
            </w:r>
          </w:p>
        </w:tc>
        <w:tc>
          <w:tcPr>
            <w:tcW w:w="2040" w:type="dxa"/>
            <w:tcBorders/>
            <w:shd w:color="auto" w:fill="auto" w:val="clear"/>
            <w:vAlign w:val="bottom"/>
          </w:tcPr>
          <w:p>
            <w:pPr>
              <w:pStyle w:val="Normal"/>
              <w:rPr/>
            </w:pPr>
            <w:r>
              <w:rPr>
                <w:rFonts w:eastAsia="Times New Roman" w:cs="Times New Roman"/>
                <w:color w:val="000000"/>
                <w:lang w:eastAsia="nl-NL"/>
              </w:rPr>
              <w:t xml:space="preserve">                        </w:t>
            </w:r>
            <w:r>
              <w:rPr>
                <w:rFonts w:eastAsia="Times New Roman" w:cs="Times New Roman"/>
                <w:color w:val="000000"/>
                <w:lang w:eastAsia="nl-NL"/>
              </w:rPr>
              <w:t xml:space="preserve">0           </w:t>
            </w:r>
          </w:p>
        </w:tc>
        <w:tc>
          <w:tcPr>
            <w:tcW w:w="1191" w:type="dxa"/>
            <w:tcBorders/>
            <w:shd w:color="auto" w:fill="auto" w:val="clear"/>
            <w:vAlign w:val="bottom"/>
          </w:tcPr>
          <w:p>
            <w:pPr>
              <w:pStyle w:val="Normal"/>
              <w:rPr>
                <w:rFonts w:eastAsia="Times New Roman" w:cs="Times New Roman"/>
                <w:color w:val="000000"/>
                <w:lang w:eastAsia="nl-NL"/>
              </w:rPr>
            </w:pPr>
            <w:r>
              <w:rPr/>
            </w:r>
          </w:p>
        </w:tc>
      </w:tr>
      <w:tr>
        <w:trPr>
          <w:trHeight w:val="320" w:hRule="atLeast"/>
        </w:trPr>
        <w:tc>
          <w:tcPr>
            <w:tcW w:w="267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2040" w:type="dxa"/>
            <w:tcBorders/>
            <w:shd w:color="auto" w:fill="auto" w:val="clear"/>
            <w:vAlign w:val="bottom"/>
          </w:tcPr>
          <w:p>
            <w:pPr>
              <w:pStyle w:val="Normal"/>
              <w:rPr>
                <w:rFonts w:eastAsia="Times New Roman" w:cs="Times New Roman"/>
                <w:color w:val="000000"/>
                <w:lang w:eastAsia="nl-NL"/>
              </w:rPr>
            </w:pPr>
            <w:r>
              <w:rPr/>
            </w:r>
          </w:p>
        </w:tc>
        <w:tc>
          <w:tcPr>
            <w:tcW w:w="1125" w:type="dxa"/>
            <w:tcBorders/>
            <w:shd w:color="auto" w:fill="auto" w:val="clear"/>
            <w:vAlign w:val="bottom"/>
          </w:tcPr>
          <w:p>
            <w:pPr>
              <w:pStyle w:val="Normal"/>
              <w:rPr>
                <w:rFonts w:eastAsia="Times New Roman" w:cs="Times New Roman"/>
                <w:color w:val="000000"/>
                <w:lang w:eastAsia="nl-NL"/>
              </w:rPr>
            </w:pPr>
            <w:r>
              <w:rPr/>
            </w:r>
          </w:p>
        </w:tc>
        <w:tc>
          <w:tcPr>
            <w:tcW w:w="2040" w:type="dxa"/>
            <w:tcBorders/>
            <w:shd w:color="auto" w:fill="auto" w:val="clear"/>
            <w:vAlign w:val="bottom"/>
          </w:tcPr>
          <w:p>
            <w:pPr>
              <w:pStyle w:val="Normal"/>
              <w:rPr>
                <w:rFonts w:eastAsia="Times New Roman" w:cs="Times New Roman"/>
                <w:color w:val="000000"/>
                <w:lang w:eastAsia="nl-NL"/>
              </w:rPr>
            </w:pPr>
            <w:r>
              <w:rPr/>
            </w:r>
          </w:p>
        </w:tc>
        <w:tc>
          <w:tcPr>
            <w:tcW w:w="1191" w:type="dxa"/>
            <w:tcBorders/>
            <w:shd w:color="auto" w:fill="auto" w:val="clear"/>
            <w:vAlign w:val="bottom"/>
          </w:tcPr>
          <w:p>
            <w:pPr>
              <w:pStyle w:val="Normal"/>
              <w:rPr>
                <w:rFonts w:eastAsia="Times New Roman" w:cs="Times New Roman"/>
                <w:color w:val="000000"/>
                <w:lang w:eastAsia="nl-NL"/>
              </w:rPr>
            </w:pPr>
            <w:r>
              <w:rPr/>
            </w:r>
          </w:p>
        </w:tc>
      </w:tr>
      <w:tr>
        <w:trPr>
          <w:trHeight w:val="320" w:hRule="atLeast"/>
        </w:trPr>
        <w:tc>
          <w:tcPr>
            <w:tcW w:w="267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t>Kortlopende schulden</w:t>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2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9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67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Crediteuren</w:t>
            </w:r>
          </w:p>
        </w:tc>
        <w:tc>
          <w:tcPr>
            <w:tcW w:w="2040" w:type="dxa"/>
            <w:tcBorders/>
            <w:shd w:color="auto" w:fill="auto" w:val="clear"/>
            <w:vAlign w:val="bottom"/>
          </w:tcPr>
          <w:p>
            <w:pPr>
              <w:pStyle w:val="Normal"/>
              <w:jc w:val="right"/>
              <w:rPr/>
            </w:pPr>
            <w:r>
              <w:rPr>
                <w:rFonts w:eastAsia="Times New Roman" w:cs="Times New Roman"/>
                <w:color w:val="000000"/>
                <w:lang w:eastAsia="nl-NL"/>
              </w:rPr>
              <w:t xml:space="preserve">0           </w:t>
            </w:r>
          </w:p>
        </w:tc>
        <w:tc>
          <w:tcPr>
            <w:tcW w:w="1125" w:type="dxa"/>
            <w:tcBorders/>
            <w:shd w:color="auto" w:fill="auto" w:val="clear"/>
            <w:vAlign w:val="bottom"/>
          </w:tcPr>
          <w:p>
            <w:pPr>
              <w:pStyle w:val="Normal"/>
              <w:jc w:val="right"/>
              <w:rPr>
                <w:rFonts w:ascii="Calibri" w:hAnsi="Calibri" w:eastAsia="Times New Roman" w:cs="Times New Roman"/>
                <w:color w:val="000000"/>
                <w:lang w:eastAsia="nl-NL"/>
              </w:rPr>
            </w:pPr>
            <w:r>
              <w:rPr/>
            </w:r>
          </w:p>
        </w:tc>
        <w:tc>
          <w:tcPr>
            <w:tcW w:w="2040" w:type="dxa"/>
            <w:tcBorders/>
            <w:shd w:color="auto" w:fill="auto" w:val="clear"/>
            <w:vAlign w:val="bottom"/>
          </w:tcPr>
          <w:p>
            <w:pPr>
              <w:pStyle w:val="Normal"/>
              <w:jc w:val="right"/>
              <w:rPr/>
            </w:pPr>
            <w:r>
              <w:rPr>
                <w:rFonts w:eastAsia="Times New Roman" w:cs="Times New Roman"/>
                <w:color w:val="000000"/>
                <w:lang w:eastAsia="nl-NL"/>
              </w:rPr>
              <w:t xml:space="preserve">0     </w:t>
            </w:r>
            <w:r>
              <w:rPr>
                <w:rFonts w:eastAsia="Times New Roman" w:cs="Times New Roman"/>
                <w:color w:val="000000"/>
                <w:lang w:eastAsia="nl-NL"/>
              </w:rPr>
              <w:t xml:space="preserve">    </w:t>
            </w:r>
          </w:p>
        </w:tc>
        <w:tc>
          <w:tcPr>
            <w:tcW w:w="1191" w:type="dxa"/>
            <w:tcBorders/>
            <w:shd w:color="auto" w:fill="auto" w:val="clear"/>
            <w:vAlign w:val="bottom"/>
          </w:tcPr>
          <w:p>
            <w:pPr>
              <w:pStyle w:val="Normal"/>
              <w:jc w:val="right"/>
              <w:rPr>
                <w:rFonts w:ascii="Calibri" w:hAnsi="Calibri" w:eastAsia="Times New Roman" w:cs="Times New Roman"/>
                <w:color w:val="000000"/>
                <w:lang w:eastAsia="nl-NL"/>
              </w:rPr>
            </w:pPr>
            <w:r>
              <w:rPr/>
            </w:r>
          </w:p>
        </w:tc>
      </w:tr>
      <w:tr>
        <w:trPr>
          <w:trHeight w:val="320" w:hRule="atLeast"/>
        </w:trPr>
        <w:tc>
          <w:tcPr>
            <w:tcW w:w="2670"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2040" w:type="dxa"/>
            <w:tcBorders/>
            <w:shd w:color="auto" w:fill="auto" w:val="clear"/>
            <w:vAlign w:val="bottom"/>
          </w:tcPr>
          <w:p>
            <w:pPr>
              <w:pStyle w:val="Normal"/>
              <w:rPr>
                <w:rFonts w:eastAsia="Times New Roman" w:cs="Times New Roman"/>
                <w:color w:val="000000"/>
                <w:lang w:eastAsia="nl-NL"/>
              </w:rPr>
            </w:pPr>
            <w:r>
              <w:rPr/>
            </w:r>
          </w:p>
        </w:tc>
        <w:tc>
          <w:tcPr>
            <w:tcW w:w="1125" w:type="dxa"/>
            <w:tcBorders/>
            <w:shd w:color="auto" w:fill="auto" w:val="clear"/>
            <w:vAlign w:val="bottom"/>
          </w:tcPr>
          <w:p>
            <w:pPr>
              <w:pStyle w:val="Normal"/>
              <w:rPr>
                <w:rFonts w:eastAsia="Times New Roman" w:cs="Times New Roman"/>
                <w:color w:val="000000"/>
                <w:lang w:eastAsia="nl-NL"/>
              </w:rPr>
            </w:pPr>
            <w:r>
              <w:rPr/>
            </w:r>
          </w:p>
        </w:tc>
        <w:tc>
          <w:tcPr>
            <w:tcW w:w="2040" w:type="dxa"/>
            <w:tcBorders/>
            <w:shd w:color="auto" w:fill="auto" w:val="clear"/>
            <w:vAlign w:val="bottom"/>
          </w:tcPr>
          <w:p>
            <w:pPr>
              <w:pStyle w:val="Normal"/>
              <w:rPr>
                <w:rFonts w:eastAsia="Times New Roman" w:cs="Times New Roman"/>
                <w:color w:val="000000"/>
                <w:lang w:eastAsia="nl-NL"/>
              </w:rPr>
            </w:pPr>
            <w:r>
              <w:rPr/>
            </w:r>
          </w:p>
        </w:tc>
        <w:tc>
          <w:tcPr>
            <w:tcW w:w="1191" w:type="dxa"/>
            <w:tcBorders/>
            <w:shd w:color="auto" w:fill="auto" w:val="clear"/>
            <w:vAlign w:val="bottom"/>
          </w:tcPr>
          <w:p>
            <w:pPr>
              <w:pStyle w:val="Normal"/>
              <w:rPr>
                <w:rFonts w:eastAsia="Times New Roman" w:cs="Times New Roman"/>
                <w:color w:val="000000"/>
                <w:lang w:eastAsia="nl-NL"/>
              </w:rPr>
            </w:pPr>
            <w:r>
              <w:rPr/>
            </w:r>
          </w:p>
        </w:tc>
      </w:tr>
    </w:tbl>
    <w:p>
      <w:pPr>
        <w:pStyle w:val="Normal"/>
        <w:rPr/>
      </w:pPr>
      <w:r>
        <w:rPr/>
      </w:r>
    </w:p>
    <w:p>
      <w:pPr>
        <w:pStyle w:val="Normal"/>
        <w:rPr/>
      </w:pPr>
      <w:r>
        <w:rPr/>
      </w:r>
    </w:p>
    <w:p>
      <w:pPr>
        <w:pStyle w:val="Normal"/>
        <w:rPr>
          <w:b/>
          <w:b/>
        </w:rPr>
      </w:pPr>
      <w:r>
        <w:rPr>
          <w:b/>
        </w:rPr>
      </w:r>
    </w:p>
    <w:tbl>
      <w:tblPr>
        <w:tblW w:w="9773" w:type="dxa"/>
        <w:jc w:val="left"/>
        <w:tblInd w:w="0" w:type="dxa"/>
        <w:tblBorders/>
        <w:tblCellMar>
          <w:top w:w="0" w:type="dxa"/>
          <w:left w:w="70" w:type="dxa"/>
          <w:bottom w:w="0" w:type="dxa"/>
          <w:right w:w="70" w:type="dxa"/>
        </w:tblCellMar>
        <w:tblLook w:val="04a0" w:noVBand="1" w:noHBand="0" w:lastColumn="0" w:firstColumn="1" w:lastRow="0" w:firstRow="1"/>
      </w:tblPr>
      <w:tblGrid>
        <w:gridCol w:w="3420"/>
        <w:gridCol w:w="1464"/>
        <w:gridCol w:w="1650"/>
        <w:gridCol w:w="225"/>
        <w:gridCol w:w="1261"/>
        <w:gridCol w:w="1752"/>
      </w:tblGrid>
      <w:tr>
        <w:trPr>
          <w:trHeight w:val="23" w:hRule="exact"/>
        </w:trPr>
        <w:tc>
          <w:tcPr>
            <w:tcW w:w="34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46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65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26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752"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bl>
    <w:p>
      <w:pPr>
        <w:pStyle w:val="Normal"/>
        <w:rPr>
          <w:b/>
          <w:b/>
        </w:rPr>
      </w:pPr>
      <w:r>
        <w:rPr>
          <w:b/>
        </w:rPr>
      </w:r>
    </w:p>
    <w:p>
      <w:pPr>
        <w:pStyle w:val="Normal"/>
        <w:rPr>
          <w:b/>
          <w:b/>
        </w:rPr>
      </w:pPr>
      <w:r>
        <w:rPr>
          <w:b/>
        </w:rPr>
      </w:r>
    </w:p>
    <w:tbl>
      <w:tblPr>
        <w:tblW w:w="6192" w:type="dxa"/>
        <w:jc w:val="left"/>
        <w:tblInd w:w="109" w:type="dxa"/>
        <w:tblBorders/>
        <w:tblCellMar>
          <w:top w:w="0" w:type="dxa"/>
          <w:left w:w="70" w:type="dxa"/>
          <w:bottom w:w="0" w:type="dxa"/>
          <w:right w:w="70" w:type="dxa"/>
        </w:tblCellMar>
        <w:tblLook w:val="04a0" w:noVBand="1" w:noHBand="0" w:lastColumn="0" w:firstColumn="1" w:lastRow="0" w:firstRow="1"/>
      </w:tblPr>
      <w:tblGrid>
        <w:gridCol w:w="2908"/>
        <w:gridCol w:w="150"/>
        <w:gridCol w:w="1"/>
        <w:gridCol w:w="1048"/>
        <w:gridCol w:w="2"/>
        <w:gridCol w:w="1034"/>
        <w:gridCol w:w="1"/>
        <w:gridCol w:w="1048"/>
      </w:tblGrid>
      <w:tr>
        <w:trPr>
          <w:trHeight w:val="320" w:hRule="atLeast"/>
        </w:trPr>
        <w:tc>
          <w:tcPr>
            <w:tcW w:w="3058" w:type="dxa"/>
            <w:gridSpan w:val="2"/>
            <w:tcBorders/>
            <w:shd w:color="auto" w:fill="auto" w:val="clear"/>
            <w:vAlign w:val="bottom"/>
          </w:tcPr>
          <w:p>
            <w:pPr>
              <w:pStyle w:val="Normal"/>
              <w:rPr/>
            </w:pPr>
            <w:r>
              <w:rPr>
                <w:rFonts w:eastAsia="Times New Roman" w:cs="Times New Roman"/>
                <w:b/>
                <w:bCs/>
                <w:color w:val="000000"/>
                <w:u w:val="single"/>
                <w:lang w:eastAsia="nl-NL"/>
              </w:rPr>
              <w:t>Gesteunde doelen in 2017</w:t>
            </w:r>
          </w:p>
        </w:tc>
        <w:tc>
          <w:tcPr>
            <w:tcW w:w="1051" w:type="dxa"/>
            <w:gridSpan w:val="3"/>
            <w:tcBorders/>
            <w:shd w:color="auto" w:fill="auto" w:val="clear"/>
            <w:vAlign w:val="bottom"/>
          </w:tcPr>
          <w:p>
            <w:pPr>
              <w:pStyle w:val="Normal"/>
              <w:rPr>
                <w:rFonts w:eastAsia="Times New Roman" w:cs="Times New Roman"/>
                <w:b/>
                <w:b/>
                <w:bCs/>
                <w:color w:val="000000"/>
                <w:u w:val="single"/>
                <w:lang w:eastAsia="nl-NL"/>
              </w:rPr>
            </w:pPr>
            <w:r>
              <w:rPr>
                <w:rFonts w:eastAsia="Times New Roman" w:cs="Times New Roman"/>
                <w:b/>
                <w:bCs/>
                <w:color w:val="000000"/>
                <w:u w:val="single"/>
                <w:lang w:eastAsia="nl-NL"/>
              </w:rPr>
            </w:r>
          </w:p>
        </w:tc>
        <w:tc>
          <w:tcPr>
            <w:tcW w:w="1035" w:type="dxa"/>
            <w:gridSpan w:val="2"/>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r>
          </w:p>
        </w:tc>
        <w:tc>
          <w:tcPr>
            <w:tcW w:w="104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908" w:type="dxa"/>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51"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50"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35" w:type="dxa"/>
            <w:gridSpan w:val="2"/>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r>
          </w:p>
        </w:tc>
        <w:tc>
          <w:tcPr>
            <w:tcW w:w="104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t>F</w:t>
            </w:r>
          </w:p>
        </w:tc>
      </w:tr>
      <w:tr>
        <w:trPr>
          <w:trHeight w:val="320" w:hRule="atLeast"/>
        </w:trPr>
        <w:tc>
          <w:tcPr>
            <w:tcW w:w="3058"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t>Fond. MNMP</w:t>
            </w:r>
          </w:p>
        </w:tc>
        <w:tc>
          <w:tcPr>
            <w:tcW w:w="1051" w:type="dxa"/>
            <w:gridSpan w:val="3"/>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35" w:type="dxa"/>
            <w:gridSpan w:val="2"/>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656</w:t>
            </w:r>
          </w:p>
        </w:tc>
        <w:tc>
          <w:tcPr>
            <w:tcW w:w="1048"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2908" w:type="dxa"/>
            <w:tcBorders/>
            <w:shd w:color="auto" w:fill="auto" w:val="clear"/>
            <w:vAlign w:val="bottom"/>
          </w:tcPr>
          <w:p>
            <w:pPr>
              <w:pStyle w:val="Normal"/>
              <w:rPr>
                <w:rFonts w:eastAsia="Times New Roman" w:cs="Times New Roman"/>
                <w:lang w:val="en-US" w:eastAsia="nl-NL"/>
              </w:rPr>
            </w:pPr>
            <w:r>
              <w:rPr>
                <w:rFonts w:eastAsia="Times New Roman" w:cs="Times New Roman"/>
                <w:lang w:val="en-US" w:eastAsia="nl-NL"/>
              </w:rPr>
              <w:t>Compassion</w:t>
            </w:r>
          </w:p>
        </w:tc>
        <w:tc>
          <w:tcPr>
            <w:tcW w:w="151" w:type="dxa"/>
            <w:gridSpan w:val="2"/>
            <w:tcBorders/>
            <w:shd w:color="auto" w:fill="auto" w:val="clear"/>
            <w:vAlign w:val="bottom"/>
          </w:tcPr>
          <w:p>
            <w:pPr>
              <w:pStyle w:val="Normal"/>
              <w:rPr>
                <w:rFonts w:eastAsia="Times New Roman" w:cs="Times New Roman"/>
                <w:lang w:val="en-US" w:eastAsia="nl-NL"/>
              </w:rPr>
            </w:pPr>
            <w:r>
              <w:rPr>
                <w:rFonts w:eastAsia="Times New Roman" w:cs="Times New Roman"/>
                <w:lang w:val="en-US" w:eastAsia="nl-NL"/>
              </w:rPr>
            </w:r>
          </w:p>
        </w:tc>
        <w:tc>
          <w:tcPr>
            <w:tcW w:w="1050" w:type="dxa"/>
            <w:gridSpan w:val="2"/>
            <w:tcBorders/>
            <w:shd w:color="auto" w:fill="auto" w:val="clear"/>
            <w:vAlign w:val="bottom"/>
          </w:tcPr>
          <w:p>
            <w:pPr>
              <w:pStyle w:val="Normal"/>
              <w:rPr>
                <w:rFonts w:eastAsia="Times New Roman" w:cs="Times New Roman"/>
                <w:lang w:val="en-US" w:eastAsia="nl-NL"/>
              </w:rPr>
            </w:pPr>
            <w:r>
              <w:rPr>
                <w:rFonts w:eastAsia="Times New Roman" w:cs="Times New Roman"/>
                <w:lang w:val="en-US" w:eastAsia="nl-NL"/>
              </w:rPr>
            </w:r>
          </w:p>
        </w:tc>
        <w:tc>
          <w:tcPr>
            <w:tcW w:w="1035" w:type="dxa"/>
            <w:gridSpan w:val="2"/>
            <w:tcBorders/>
            <w:shd w:color="auto" w:fill="auto" w:val="clear"/>
            <w:vAlign w:val="bottom"/>
          </w:tcPr>
          <w:p>
            <w:pPr>
              <w:pStyle w:val="Normal"/>
              <w:jc w:val="right"/>
              <w:rPr>
                <w:rFonts w:eastAsia="Times New Roman" w:cs="Times New Roman"/>
                <w:lang w:val="en-US" w:eastAsia="nl-NL"/>
              </w:rPr>
            </w:pPr>
            <w:r>
              <w:rPr>
                <w:rFonts w:eastAsia="Times New Roman" w:cs="Times New Roman"/>
                <w:lang w:val="en-US" w:eastAsia="nl-NL"/>
              </w:rPr>
              <w:t>380</w:t>
            </w:r>
          </w:p>
        </w:tc>
        <w:tc>
          <w:tcPr>
            <w:tcW w:w="1048"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2908" w:type="dxa"/>
            <w:tcBorders/>
            <w:shd w:color="auto" w:fill="auto" w:val="clear"/>
            <w:vAlign w:val="bottom"/>
          </w:tcPr>
          <w:p>
            <w:pPr>
              <w:pStyle w:val="Normal"/>
              <w:rPr>
                <w:rFonts w:eastAsia="Times New Roman" w:cs="Times New Roman"/>
                <w:lang w:eastAsia="nl-NL"/>
              </w:rPr>
            </w:pPr>
            <w:r>
              <w:rPr>
                <w:rFonts w:eastAsia="Times New Roman" w:cs="Times New Roman"/>
                <w:lang w:eastAsia="nl-NL"/>
              </w:rPr>
              <w:t>Kaap Verdië</w:t>
            </w:r>
          </w:p>
        </w:tc>
        <w:tc>
          <w:tcPr>
            <w:tcW w:w="151"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50"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35" w:type="dxa"/>
            <w:gridSpan w:val="2"/>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300</w:t>
            </w:r>
          </w:p>
        </w:tc>
        <w:tc>
          <w:tcPr>
            <w:tcW w:w="104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908" w:type="dxa"/>
            <w:tcBorders/>
            <w:shd w:color="auto" w:fill="auto" w:val="clear"/>
            <w:vAlign w:val="bottom"/>
          </w:tcPr>
          <w:p>
            <w:pPr>
              <w:pStyle w:val="Normal"/>
              <w:rPr>
                <w:rFonts w:eastAsia="Times New Roman" w:cs="Times New Roman"/>
                <w:lang w:eastAsia="nl-NL"/>
              </w:rPr>
            </w:pPr>
            <w:r>
              <w:rPr>
                <w:rFonts w:eastAsia="Times New Roman" w:cs="Times New Roman"/>
                <w:lang w:eastAsia="nl-NL"/>
              </w:rPr>
              <w:t>H2L Malawi</w:t>
            </w:r>
          </w:p>
        </w:tc>
        <w:tc>
          <w:tcPr>
            <w:tcW w:w="151"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50"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35" w:type="dxa"/>
            <w:gridSpan w:val="2"/>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t>115.799</w:t>
            </w:r>
          </w:p>
        </w:tc>
        <w:tc>
          <w:tcPr>
            <w:tcW w:w="104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908" w:type="dxa"/>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51"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50"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35" w:type="dxa"/>
            <w:gridSpan w:val="2"/>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r>
          </w:p>
        </w:tc>
        <w:tc>
          <w:tcPr>
            <w:tcW w:w="104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908" w:type="dxa"/>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51"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50"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35"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4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4107" w:type="dxa"/>
            <w:gridSpan w:val="4"/>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c>
          <w:tcPr>
            <w:tcW w:w="1036" w:type="dxa"/>
            <w:gridSpan w:val="2"/>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c>
          <w:tcPr>
            <w:tcW w:w="1049" w:type="dxa"/>
            <w:gridSpan w:val="2"/>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90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1" w:type="dxa"/>
            <w:gridSpan w:val="2"/>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050" w:type="dxa"/>
            <w:gridSpan w:val="2"/>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035" w:type="dxa"/>
            <w:gridSpan w:val="2"/>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04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bl>
    <w:p>
      <w:pPr>
        <w:pStyle w:val="Normal"/>
        <w:rPr>
          <w:b/>
          <w:b/>
        </w:rPr>
      </w:pPr>
      <w:r>
        <w:rPr>
          <w:b/>
        </w:rPr>
      </w:r>
    </w:p>
    <w:p>
      <w:pPr>
        <w:pStyle w:val="Normal"/>
        <w:jc w:val="center"/>
        <w:rPr/>
      </w:pPr>
      <w:r>
        <w:rPr>
          <w:b w:val="false"/>
          <w:bCs w:val="false"/>
        </w:rPr>
        <w:t>-7-</w:t>
      </w:r>
      <w:r>
        <w:br w:type="page"/>
      </w:r>
    </w:p>
    <w:p>
      <w:pPr>
        <w:pStyle w:val="Normal"/>
        <w:jc w:val="center"/>
        <w:rPr/>
      </w:pPr>
      <w:r>
        <w:rPr>
          <w:b/>
        </w:rPr>
        <w:t xml:space="preserve">ALGEMENE TOELICHTING </w:t>
      </w:r>
    </w:p>
    <w:p>
      <w:pPr>
        <w:pStyle w:val="Normal"/>
        <w:jc w:val="center"/>
        <w:rPr>
          <w:b/>
          <w:b/>
        </w:rPr>
      </w:pPr>
      <w:r>
        <w:rPr/>
      </w:r>
    </w:p>
    <w:p>
      <w:pPr>
        <w:pStyle w:val="Normal"/>
        <w:rPr>
          <w:b/>
          <w:b/>
        </w:rPr>
      </w:pPr>
      <w:r>
        <w:rPr>
          <w:b/>
        </w:rPr>
      </w:r>
    </w:p>
    <w:p>
      <w:pPr>
        <w:pStyle w:val="Normal"/>
        <w:rPr>
          <w:b/>
          <w:b/>
        </w:rPr>
      </w:pPr>
      <w:r>
        <w:rPr>
          <w:b/>
        </w:rPr>
        <w:t>Bestuur</w:t>
      </w:r>
    </w:p>
    <w:p>
      <w:pPr>
        <w:pStyle w:val="Normal"/>
        <w:rPr/>
      </w:pPr>
      <w:r>
        <w:rPr/>
        <w:t>Het Stichtingbestuur is gewijzigd tot:</w:t>
        <w:br/>
        <w:t>Huib Povel – voorzitter</w:t>
        <w:br/>
        <w:t>Marianne van den Mosselaar – penningmeester</w:t>
        <w:br/>
        <w:t>Astrid Holtslag – secretaris</w:t>
      </w:r>
    </w:p>
    <w:p>
      <w:pPr>
        <w:pStyle w:val="Normal"/>
        <w:rPr/>
      </w:pPr>
      <w:r>
        <w:rPr/>
      </w:r>
    </w:p>
    <w:p>
      <w:pPr>
        <w:pStyle w:val="Normal"/>
        <w:rPr/>
      </w:pPr>
      <w:r>
        <w:rPr/>
      </w:r>
    </w:p>
    <w:p>
      <w:pPr>
        <w:pStyle w:val="Normal"/>
        <w:rPr>
          <w:b/>
          <w:b/>
        </w:rPr>
      </w:pPr>
      <w:r>
        <w:rPr>
          <w:b/>
        </w:rPr>
        <w:t xml:space="preserve">WAARDERINGSGRONDSLAGEN </w:t>
      </w:r>
    </w:p>
    <w:p>
      <w:pPr>
        <w:pStyle w:val="Normal"/>
        <w:rPr>
          <w:b/>
          <w:b/>
        </w:rPr>
      </w:pPr>
      <w:r>
        <w:rPr>
          <w:b/>
        </w:rPr>
      </w:r>
    </w:p>
    <w:p>
      <w:pPr>
        <w:pStyle w:val="Normal"/>
        <w:rPr>
          <w:b/>
          <w:b/>
        </w:rPr>
      </w:pPr>
      <w:r>
        <w:rPr>
          <w:b/>
        </w:rPr>
        <w:t>Algemeen</w:t>
      </w:r>
    </w:p>
    <w:p>
      <w:pPr>
        <w:pStyle w:val="Normal"/>
        <w:rPr/>
      </w:pPr>
      <w:r>
        <w:rPr/>
        <w:t>Voor zover niet anders is vermeld, zijn de activa en passiva opgenomen tegen nominale waarde</w:t>
      </w:r>
    </w:p>
    <w:p>
      <w:pPr>
        <w:pStyle w:val="Normal"/>
        <w:rPr/>
      </w:pPr>
      <w:r>
        <w:rPr/>
      </w:r>
    </w:p>
    <w:p>
      <w:pPr>
        <w:pStyle w:val="Normal"/>
        <w:rPr>
          <w:b/>
          <w:b/>
        </w:rPr>
      </w:pPr>
      <w:r>
        <w:rPr>
          <w:b/>
        </w:rPr>
        <w:t>Effecten</w:t>
      </w:r>
    </w:p>
    <w:p>
      <w:pPr>
        <w:pStyle w:val="Normal"/>
        <w:rPr/>
      </w:pPr>
      <w:r>
        <w:rPr/>
        <w:t>De effecten worden gewaardeerd tegen beurswaarde ultimo boekjaar</w:t>
      </w:r>
    </w:p>
    <w:p>
      <w:pPr>
        <w:pStyle w:val="Normal"/>
        <w:rPr/>
      </w:pPr>
      <w:r>
        <w:rPr/>
      </w:r>
    </w:p>
    <w:p>
      <w:pPr>
        <w:pStyle w:val="Normal"/>
        <w:rPr>
          <w:b/>
          <w:b/>
        </w:rPr>
      </w:pPr>
      <w:r>
        <w:rPr>
          <w:b/>
        </w:rPr>
        <w:t xml:space="preserve">Liquide middelen </w:t>
      </w:r>
    </w:p>
    <w:p>
      <w:pPr>
        <w:pStyle w:val="Normal"/>
        <w:rPr/>
      </w:pPr>
      <w:r>
        <w:rPr/>
        <w:t>De liquide middelen worden gewaardeerd tegen de nominale waarde ultimo boekjaar.</w:t>
      </w:r>
    </w:p>
    <w:p>
      <w:pPr>
        <w:pStyle w:val="Normal"/>
        <w:rPr/>
      </w:pPr>
      <w:r>
        <w:rPr/>
      </w:r>
    </w:p>
    <w:p>
      <w:pPr>
        <w:pStyle w:val="Normal"/>
        <w:rPr/>
      </w:pPr>
      <w:r>
        <w:rPr/>
        <w:t>Kasstelsel</w:t>
      </w:r>
    </w:p>
    <w:p>
      <w:pPr>
        <w:pStyle w:val="Normal"/>
        <w:rPr/>
      </w:pPr>
      <w:r>
        <w:rPr/>
        <w:t>Ontvangen en betaalde renten vallen in het jaar waarin deze worden bij- of afgeschreven</w:t>
      </w:r>
    </w:p>
    <w:p>
      <w:pPr>
        <w:pStyle w:val="Normal"/>
        <w:rPr/>
      </w:pPr>
      <w:r>
        <w:rPr/>
      </w:r>
    </w:p>
    <w:p>
      <w:pPr>
        <w:pStyle w:val="Normal"/>
        <w:rPr/>
      </w:pPr>
      <w:r>
        <w:rPr/>
        <w:t>Toegezegde donaties</w:t>
      </w:r>
    </w:p>
    <w:p>
      <w:pPr>
        <w:pStyle w:val="Normal"/>
        <w:rPr/>
      </w:pPr>
      <w:r>
        <w:rPr/>
        <w:t xml:space="preserve">Deze passiva worden gewaardeerd tegen met partijen afgesproken en aangegane verplichtingen </w:t>
      </w:r>
    </w:p>
    <w:p>
      <w:pPr>
        <w:pStyle w:val="Normal"/>
        <w:rPr/>
      </w:pPr>
      <w:r>
        <w:rPr/>
      </w:r>
    </w:p>
    <w:p>
      <w:pPr>
        <w:pStyle w:val="Normal"/>
        <w:rPr/>
      </w:pPr>
      <w:r>
        <w:rPr>
          <w:b/>
        </w:rPr>
        <w:t>GRONDSLAGEN VOOR RESULTAATBEPALING</w:t>
      </w:r>
    </w:p>
    <w:p>
      <w:pPr>
        <w:pStyle w:val="Normal"/>
        <w:rPr/>
      </w:pPr>
      <w:r>
        <w:rPr/>
      </w:r>
    </w:p>
    <w:p>
      <w:pPr>
        <w:pStyle w:val="Normal"/>
        <w:rPr/>
      </w:pPr>
      <w:r>
        <w:rPr>
          <w:b/>
        </w:rPr>
        <w:t>Resultaat</w:t>
      </w:r>
    </w:p>
    <w:p>
      <w:pPr>
        <w:pStyle w:val="Normal"/>
        <w:rPr/>
      </w:pPr>
      <w:r>
        <w:rPr/>
        <w:t xml:space="preserve">Als resultaat is verantwoord de opbrengsten van de in het boekjaar gerealiseerde transacties verminderd met de gemaakte kosten alsmede de waardeverandering van de effecten op basis van de beurskoersen van de effecten. </w:t>
      </w:r>
    </w:p>
    <w:p>
      <w:pPr>
        <w:pStyle w:val="Normal"/>
        <w:rPr/>
      </w:pPr>
      <w:r>
        <w:rPr/>
      </w:r>
    </w:p>
    <w:p>
      <w:pPr>
        <w:pStyle w:val="Normal"/>
        <w:rPr>
          <w:b/>
          <w:b/>
        </w:rPr>
      </w:pPr>
      <w:r>
        <w:rPr>
          <w:b/>
        </w:rPr>
      </w:r>
    </w:p>
    <w:p>
      <w:pPr>
        <w:pStyle w:val="Normal"/>
        <w:rPr>
          <w:b/>
          <w:b/>
        </w:rPr>
      </w:pPr>
      <w:r>
        <w:rPr>
          <w:b/>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-8-</w:t>
      </w:r>
    </w:p>
    <w:sectPr>
      <w:type w:val="nextPage"/>
      <w:pgSz w:w="11906" w:h="16838"/>
      <w:pgMar w:left="1417" w:right="1417" w:header="0" w:top="1417" w:footer="0" w:bottom="708"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nl-NL"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4"/>
      <w:szCs w:val="24"/>
      <w:lang w:val="nl-NL" w:eastAsia="en-US" w:bidi="ar-SA"/>
    </w:rPr>
  </w:style>
  <w:style w:type="character" w:styleId="DefaultParagraphFont" w:default="1">
    <w:name w:val="Default Paragraph Font"/>
    <w:uiPriority w:val="1"/>
    <w:semiHidden/>
    <w:unhideWhenUsed/>
    <w:qFormat/>
    <w:rPr/>
  </w:style>
  <w:style w:type="character" w:styleId="VoettekstTeken" w:customStyle="1">
    <w:name w:val="Voettekst Teken"/>
    <w:basedOn w:val="DefaultParagraphFont"/>
    <w:link w:val="Voettekst"/>
    <w:uiPriority w:val="99"/>
    <w:qFormat/>
    <w:rsid w:val="0030756d"/>
    <w:rPr/>
  </w:style>
  <w:style w:type="character" w:styleId="Pagenumber">
    <w:name w:val="page number"/>
    <w:basedOn w:val="DefaultParagraphFont"/>
    <w:uiPriority w:val="99"/>
    <w:semiHidden/>
    <w:unhideWhenUsed/>
    <w:qFormat/>
    <w:rsid w:val="0030756d"/>
    <w:rPr/>
  </w:style>
  <w:style w:type="character" w:styleId="Internetkoppeling">
    <w:name w:val="Internetkoppeling"/>
    <w:basedOn w:val="DefaultParagraphFont"/>
    <w:uiPriority w:val="99"/>
    <w:unhideWhenUsed/>
    <w:rsid w:val="00711d90"/>
    <w:rPr>
      <w:color w:val="0563C1" w:themeColor="hyperlink"/>
      <w:u w:val="single"/>
    </w:rPr>
  </w:style>
  <w:style w:type="paragraph" w:styleId="Kop">
    <w:name w:val="Kop"/>
    <w:basedOn w:val="Normal"/>
    <w:next w:val="Tekstblok"/>
    <w:qFormat/>
    <w:pPr>
      <w:keepNext/>
      <w:spacing w:before="240" w:after="120"/>
    </w:pPr>
    <w:rPr>
      <w:rFonts w:ascii="Liberation Sans" w:hAnsi="Liberation Sans" w:eastAsia="Noto Sans CJK SC Regular" w:cs="Noto Sans Devanagari"/>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Noto Sans Devanagari"/>
    </w:rPr>
  </w:style>
  <w:style w:type="paragraph" w:styleId="Bijschrift">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Voettekst">
    <w:name w:val="Footer"/>
    <w:basedOn w:val="Normal"/>
    <w:link w:val="VoettekstTeken"/>
    <w:uiPriority w:val="99"/>
    <w:unhideWhenUsed/>
    <w:rsid w:val="0030756d"/>
    <w:pPr>
      <w:tabs>
        <w:tab w:val="center" w:pos="4536" w:leader="none"/>
        <w:tab w:val="right" w:pos="9072" w:leader="none"/>
      </w:tabs>
    </w:pPr>
    <w:rPr/>
  </w:style>
  <w:style w:type="paragraph" w:styleId="Frameinhoud">
    <w:name w:val="Frame-inhoud"/>
    <w:basedOn w:val="Normal"/>
    <w:qFormat/>
    <w:pPr/>
    <w:rPr/>
  </w:style>
  <w:style w:type="paragraph" w:styleId="Inhoudtabel">
    <w:name w:val="Inhoud tabel"/>
    <w:basedOn w:val="Normal"/>
    <w:qFormat/>
    <w:pPr/>
    <w:rPr/>
  </w:style>
  <w:style w:type="paragraph" w:styleId="Tabelkop">
    <w:name w:val="Tabelkop"/>
    <w:basedOn w:val="Inhoudtabe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39"/>
    <w:rsid w:val="00644eb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tichtinghonour2life.n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Application>LibreOffice/5.2.7.2$Linux_X86_64 LibreOffice_project/20m0$Build-2</Application>
  <Pages>9</Pages>
  <Words>874</Words>
  <Characters>5227</Characters>
  <CharactersWithSpaces>6320</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2018-02-05T15:38:00Z</dcterms:created>
  <dc:creator>A van Wagenberg</dc:creator>
  <dc:description/>
  <dc:language>nl-NL</dc:language>
  <cp:lastModifiedBy/>
  <dcterms:modified xsi:type="dcterms:W3CDTF">2019-01-22T13:01:45Z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